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7AFD7" w14:textId="2EFF3C2D" w:rsidR="0082678C" w:rsidRPr="00104ECB" w:rsidRDefault="0082678C" w:rsidP="001701BE">
      <w:pPr>
        <w:widowControl w:val="0"/>
        <w:jc w:val="both"/>
        <w:rPr>
          <w:rFonts w:eastAsia="TimesNewRomanPS-BoldMT"/>
          <w:b/>
          <w:bCs/>
        </w:rPr>
      </w:pPr>
      <w:r w:rsidRPr="00104ECB">
        <w:rPr>
          <w:rFonts w:eastAsia="TimesNewRomanPS-BoldMT"/>
          <w:b/>
          <w:bCs/>
        </w:rPr>
        <w:t xml:space="preserve">UOT </w:t>
      </w:r>
      <w:r w:rsidR="008A3844" w:rsidRPr="00104ECB">
        <w:rPr>
          <w:rFonts w:eastAsia="TimesNewRomanPS-BoldMT"/>
          <w:b/>
          <w:bCs/>
        </w:rPr>
        <w:t>338:</w:t>
      </w:r>
      <w:r w:rsidR="008A3844" w:rsidRPr="00104ECB">
        <w:rPr>
          <w:b/>
          <w:bCs/>
        </w:rPr>
        <w:t>620.9</w:t>
      </w:r>
      <w:r w:rsidR="008A3844" w:rsidRPr="00104ECB">
        <w:rPr>
          <w:rFonts w:eastAsia="TimesNewRomanPS-BoldMT"/>
          <w:b/>
          <w:bCs/>
        </w:rPr>
        <w:t xml:space="preserve"> </w:t>
      </w:r>
      <w:r w:rsidRPr="00104ECB">
        <w:rPr>
          <w:rFonts w:eastAsia="TimesNewRomanPS-BoldMT"/>
          <w:b/>
          <w:bCs/>
        </w:rPr>
        <w:t>(479.24)</w:t>
      </w:r>
    </w:p>
    <w:p w14:paraId="6FA1DD66" w14:textId="77777777" w:rsidR="0082678C" w:rsidRPr="00104ECB" w:rsidRDefault="0082678C" w:rsidP="001701BE">
      <w:pPr>
        <w:widowControl w:val="0"/>
        <w:rPr>
          <w:bCs/>
          <w:lang w:val="az-Latn-AZ"/>
        </w:rPr>
      </w:pPr>
    </w:p>
    <w:p w14:paraId="2D3CA4B6" w14:textId="77777777" w:rsidR="0082678C" w:rsidRPr="00104ECB" w:rsidRDefault="0082678C" w:rsidP="001701BE">
      <w:pPr>
        <w:widowControl w:val="0"/>
        <w:rPr>
          <w:bCs/>
          <w:lang w:val="az-Latn-AZ"/>
        </w:rPr>
      </w:pPr>
    </w:p>
    <w:p w14:paraId="4DC72228" w14:textId="1C583CA6" w:rsidR="00034DD5" w:rsidRPr="00104ECB" w:rsidRDefault="00034DD5" w:rsidP="001701BE">
      <w:pPr>
        <w:widowControl w:val="0"/>
        <w:jc w:val="center"/>
        <w:rPr>
          <w:b/>
          <w:lang w:val="az-Latn-AZ"/>
        </w:rPr>
      </w:pPr>
      <w:r w:rsidRPr="00104ECB">
        <w:rPr>
          <w:b/>
          <w:lang w:val="az-Latn-AZ"/>
        </w:rPr>
        <w:t xml:space="preserve">MİLLİ </w:t>
      </w:r>
      <w:r w:rsidR="00D838FA" w:rsidRPr="00104ECB">
        <w:rPr>
          <w:b/>
          <w:lang w:val="az-Latn-AZ"/>
        </w:rPr>
        <w:t>ENER</w:t>
      </w:r>
      <w:r w:rsidRPr="00104ECB">
        <w:rPr>
          <w:b/>
          <w:lang w:val="az-Latn-AZ"/>
        </w:rPr>
        <w:t>Jİ</w:t>
      </w:r>
      <w:r w:rsidR="00D838FA" w:rsidRPr="00104ECB">
        <w:rPr>
          <w:b/>
          <w:lang w:val="az-Latn-AZ"/>
        </w:rPr>
        <w:t xml:space="preserve"> SEKTORU</w:t>
      </w:r>
      <w:r w:rsidRPr="00104ECB">
        <w:rPr>
          <w:b/>
          <w:lang w:val="az-Latn-AZ"/>
        </w:rPr>
        <w:t>:</w:t>
      </w:r>
    </w:p>
    <w:p w14:paraId="46521194" w14:textId="09FFA0B0" w:rsidR="00927425" w:rsidRPr="00104ECB" w:rsidRDefault="003823D6" w:rsidP="001701BE">
      <w:pPr>
        <w:widowControl w:val="0"/>
        <w:jc w:val="center"/>
        <w:rPr>
          <w:b/>
          <w:lang w:val="az-Latn-AZ"/>
        </w:rPr>
      </w:pPr>
      <w:r w:rsidRPr="00104ECB">
        <w:rPr>
          <w:b/>
          <w:lang w:val="az-Latn-AZ"/>
        </w:rPr>
        <w:t>YENİ</w:t>
      </w:r>
      <w:r w:rsidR="00D838FA" w:rsidRPr="00104ECB">
        <w:rPr>
          <w:b/>
          <w:lang w:val="az-Latn-AZ"/>
        </w:rPr>
        <w:t xml:space="preserve"> </w:t>
      </w:r>
      <w:r w:rsidR="00034DD5" w:rsidRPr="00104ECB">
        <w:rPr>
          <w:b/>
          <w:lang w:val="az-Latn-AZ"/>
        </w:rPr>
        <w:t>REALLIQLAR VƏ PERSPEKTİV GÖRÜNTÜLƏR</w:t>
      </w:r>
    </w:p>
    <w:p w14:paraId="557933B4" w14:textId="77777777" w:rsidR="00D838FA" w:rsidRPr="00104ECB" w:rsidRDefault="00D838FA" w:rsidP="001701BE">
      <w:pPr>
        <w:widowControl w:val="0"/>
        <w:rPr>
          <w:bCs/>
          <w:lang w:val="az-Latn-AZ"/>
        </w:rPr>
      </w:pPr>
    </w:p>
    <w:p w14:paraId="25C17189" w14:textId="74766DFC" w:rsidR="001A1CAA" w:rsidRPr="00104ECB" w:rsidRDefault="001A1CAA" w:rsidP="001701BE">
      <w:pPr>
        <w:widowControl w:val="0"/>
        <w:rPr>
          <w:bCs/>
          <w:lang w:val="az-Latn-AZ"/>
        </w:rPr>
      </w:pPr>
    </w:p>
    <w:p w14:paraId="092D52E4" w14:textId="078032B8" w:rsidR="00D838FA" w:rsidRPr="00104ECB" w:rsidRDefault="00D838FA" w:rsidP="001701BE">
      <w:pPr>
        <w:widowControl w:val="0"/>
        <w:autoSpaceDE w:val="0"/>
        <w:autoSpaceDN w:val="0"/>
        <w:adjustRightInd w:val="0"/>
        <w:jc w:val="center"/>
        <w:rPr>
          <w:b/>
          <w:bCs/>
          <w:lang w:val="az-Latn-AZ"/>
        </w:rPr>
      </w:pPr>
      <w:bookmarkStart w:id="0" w:name="_Hlk52904019"/>
      <w:proofErr w:type="spellStart"/>
      <w:r w:rsidRPr="00104ECB">
        <w:rPr>
          <w:b/>
          <w:bCs/>
          <w:lang w:val="az-Latn-AZ"/>
        </w:rPr>
        <w:t>Hacızadə</w:t>
      </w:r>
      <w:proofErr w:type="spellEnd"/>
      <w:r w:rsidRPr="00104ECB">
        <w:rPr>
          <w:b/>
          <w:bCs/>
          <w:lang w:val="az-Latn-AZ"/>
        </w:rPr>
        <w:t xml:space="preserve"> Elşən Mahmud oğlu</w:t>
      </w:r>
    </w:p>
    <w:p w14:paraId="5EBE3E53" w14:textId="3DE76E71" w:rsidR="003823D6" w:rsidRPr="00104ECB" w:rsidRDefault="003823D6" w:rsidP="001701BE">
      <w:pPr>
        <w:widowControl w:val="0"/>
        <w:autoSpaceDE w:val="0"/>
        <w:autoSpaceDN w:val="0"/>
        <w:adjustRightInd w:val="0"/>
        <w:jc w:val="center"/>
        <w:rPr>
          <w:lang w:val="az-Latn-AZ"/>
        </w:rPr>
      </w:pPr>
      <w:r w:rsidRPr="00104ECB">
        <w:rPr>
          <w:lang w:val="az-Latn-AZ"/>
        </w:rPr>
        <w:t>İqtisad elmləri doktoru, professor</w:t>
      </w:r>
    </w:p>
    <w:p w14:paraId="2AD19832" w14:textId="48F614F9" w:rsidR="001A1CAA" w:rsidRPr="00104ECB" w:rsidRDefault="001A1CAA" w:rsidP="001701BE">
      <w:pPr>
        <w:widowControl w:val="0"/>
        <w:autoSpaceDE w:val="0"/>
        <w:autoSpaceDN w:val="0"/>
        <w:adjustRightInd w:val="0"/>
        <w:jc w:val="center"/>
        <w:rPr>
          <w:lang w:val="az-Latn-AZ"/>
        </w:rPr>
      </w:pPr>
      <w:r w:rsidRPr="00104ECB">
        <w:rPr>
          <w:lang w:val="az-Latn-AZ"/>
        </w:rPr>
        <w:t xml:space="preserve">Azərbaycan Dövlət İqtisad Universiteti “Enerji iqtisadiyyatı </w:t>
      </w:r>
      <w:proofErr w:type="spellStart"/>
      <w:r w:rsidRPr="00104ECB">
        <w:rPr>
          <w:lang w:val="az-Latn-AZ"/>
        </w:rPr>
        <w:t>mərkəzi”nin</w:t>
      </w:r>
      <w:proofErr w:type="spellEnd"/>
      <w:r w:rsidRPr="00104ECB">
        <w:rPr>
          <w:lang w:val="az-Latn-AZ"/>
        </w:rPr>
        <w:t xml:space="preserve"> rəhbəri.</w:t>
      </w:r>
    </w:p>
    <w:p w14:paraId="45C885D0" w14:textId="4293DB6F" w:rsidR="00D838FA" w:rsidRPr="00104ECB" w:rsidRDefault="001701BE" w:rsidP="001701BE">
      <w:pPr>
        <w:widowControl w:val="0"/>
        <w:autoSpaceDE w:val="0"/>
        <w:autoSpaceDN w:val="0"/>
        <w:adjustRightInd w:val="0"/>
        <w:jc w:val="center"/>
        <w:rPr>
          <w:rStyle w:val="ac"/>
          <w:color w:val="auto"/>
          <w:u w:val="none"/>
          <w:lang w:val="en-US"/>
        </w:rPr>
      </w:pPr>
      <w:hyperlink r:id="rId8" w:history="1">
        <w:r w:rsidR="00E019FB" w:rsidRPr="00104ECB">
          <w:rPr>
            <w:rStyle w:val="ac"/>
            <w:color w:val="auto"/>
            <w:u w:val="none"/>
            <w:lang w:val="en-US"/>
          </w:rPr>
          <w:t>elshan@hajizada.com</w:t>
        </w:r>
      </w:hyperlink>
    </w:p>
    <w:p w14:paraId="38C259A0" w14:textId="06B27FBD" w:rsidR="00D838FA" w:rsidRPr="00104ECB" w:rsidRDefault="00D838FA" w:rsidP="001701BE">
      <w:pPr>
        <w:widowControl w:val="0"/>
        <w:jc w:val="center"/>
        <w:rPr>
          <w:shd w:val="clear" w:color="auto" w:fill="FFFFFF"/>
          <w:lang w:val="en-US"/>
        </w:rPr>
      </w:pPr>
      <w:r w:rsidRPr="00104ECB">
        <w:rPr>
          <w:lang w:val="en"/>
        </w:rPr>
        <w:t>ORCID</w:t>
      </w:r>
      <w:r w:rsidRPr="00104ECB">
        <w:rPr>
          <w:lang w:val="en-US"/>
        </w:rPr>
        <w:t xml:space="preserve"> </w:t>
      </w:r>
      <w:r w:rsidR="00F2419D" w:rsidRPr="00104ECB">
        <w:rPr>
          <w:lang w:val="en"/>
        </w:rPr>
        <w:t>ID</w:t>
      </w:r>
      <w:r w:rsidRPr="00104ECB">
        <w:rPr>
          <w:lang w:val="en-US"/>
        </w:rPr>
        <w:t xml:space="preserve"> </w:t>
      </w:r>
      <w:r w:rsidRPr="00104ECB">
        <w:rPr>
          <w:shd w:val="clear" w:color="auto" w:fill="FFFFFF"/>
          <w:lang w:val="en-US"/>
        </w:rPr>
        <w:t>0000-0001-5447-9676</w:t>
      </w:r>
    </w:p>
    <w:bookmarkEnd w:id="0"/>
    <w:p w14:paraId="12F51988" w14:textId="6130D81C" w:rsidR="001A1CAA" w:rsidRPr="00104ECB" w:rsidRDefault="001A1CAA" w:rsidP="001701BE">
      <w:pPr>
        <w:widowControl w:val="0"/>
        <w:rPr>
          <w:lang w:val="az-Latn-AZ"/>
        </w:rPr>
      </w:pPr>
    </w:p>
    <w:p w14:paraId="5FE1380B" w14:textId="0514345D" w:rsidR="00D838FA" w:rsidRPr="00104ECB" w:rsidRDefault="00D838FA" w:rsidP="001701BE">
      <w:pPr>
        <w:widowControl w:val="0"/>
        <w:rPr>
          <w:bCs/>
          <w:lang w:val="en-US"/>
        </w:rPr>
      </w:pPr>
    </w:p>
    <w:p w14:paraId="6FB721A9" w14:textId="5367AF6D" w:rsidR="00DC687A" w:rsidRPr="00104ECB" w:rsidRDefault="00DC687A" w:rsidP="001701BE">
      <w:pPr>
        <w:widowControl w:val="0"/>
        <w:ind w:firstLine="567"/>
        <w:jc w:val="both"/>
        <w:rPr>
          <w:b/>
          <w:lang w:val="az-Latn-AZ"/>
        </w:rPr>
      </w:pPr>
      <w:r w:rsidRPr="00104ECB">
        <w:rPr>
          <w:b/>
          <w:lang w:val="az-Latn-AZ"/>
        </w:rPr>
        <w:t>1.Giriş</w:t>
      </w:r>
    </w:p>
    <w:p w14:paraId="1BFFAD5B" w14:textId="7E200F7D" w:rsidR="005B6BCE" w:rsidRPr="00104ECB" w:rsidRDefault="00CA45AB" w:rsidP="001701BE">
      <w:pPr>
        <w:widowControl w:val="0"/>
        <w:ind w:firstLine="567"/>
        <w:jc w:val="both"/>
        <w:rPr>
          <w:lang w:val="az-Latn-AZ"/>
        </w:rPr>
      </w:pPr>
      <w:r>
        <w:rPr>
          <w:noProof/>
        </w:rPr>
        <w:drawing>
          <wp:anchor distT="0" distB="0" distL="114300" distR="114300" simplePos="0" relativeHeight="251659776" behindDoc="1" locked="0" layoutInCell="1" allowOverlap="1" wp14:anchorId="4AD19CE9" wp14:editId="767B67CB">
            <wp:simplePos x="0" y="0"/>
            <wp:positionH relativeFrom="column">
              <wp:posOffset>-34290</wp:posOffset>
            </wp:positionH>
            <wp:positionV relativeFrom="paragraph">
              <wp:posOffset>729615</wp:posOffset>
            </wp:positionV>
            <wp:extent cx="2527300" cy="3369310"/>
            <wp:effectExtent l="0" t="0" r="6350" b="2540"/>
            <wp:wrapTight wrapText="bothSides">
              <wp:wrapPolygon edited="0">
                <wp:start x="0" y="0"/>
                <wp:lineTo x="0" y="21494"/>
                <wp:lineTo x="21491" y="21494"/>
                <wp:lineTo x="2149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7300" cy="336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27" w:rsidRPr="00104ECB">
        <w:rPr>
          <w:lang w:val="az-Latn-AZ"/>
        </w:rPr>
        <w:t>Müasir</w:t>
      </w:r>
      <w:r w:rsidR="00DC687A" w:rsidRPr="00104ECB">
        <w:rPr>
          <w:lang w:val="az-Latn-AZ"/>
        </w:rPr>
        <w:t xml:space="preserve"> dünya iqtisadiyyatının inkişafını </w:t>
      </w:r>
      <w:r w:rsidR="000E0327" w:rsidRPr="00104ECB">
        <w:rPr>
          <w:lang w:val="az-Latn-AZ"/>
        </w:rPr>
        <w:t>enerji</w:t>
      </w:r>
      <w:r w:rsidR="00DC687A" w:rsidRPr="00104ECB">
        <w:rPr>
          <w:lang w:val="az-Latn-AZ"/>
        </w:rPr>
        <w:t xml:space="preserve"> resursları olmadan </w:t>
      </w:r>
      <w:proofErr w:type="spellStart"/>
      <w:r w:rsidR="00DC687A" w:rsidRPr="00104ECB">
        <w:rPr>
          <w:lang w:val="az-Latn-AZ"/>
        </w:rPr>
        <w:t>tәsәvvür</w:t>
      </w:r>
      <w:proofErr w:type="spellEnd"/>
      <w:r w:rsidR="00DC687A" w:rsidRPr="00104ECB">
        <w:rPr>
          <w:lang w:val="az-Latn-AZ"/>
        </w:rPr>
        <w:t xml:space="preserve"> </w:t>
      </w:r>
      <w:proofErr w:type="spellStart"/>
      <w:r w:rsidR="00DC687A" w:rsidRPr="00104ECB">
        <w:rPr>
          <w:lang w:val="az-Latn-AZ"/>
        </w:rPr>
        <w:t>etmәk</w:t>
      </w:r>
      <w:proofErr w:type="spellEnd"/>
      <w:r w:rsidR="00DC687A" w:rsidRPr="00104ECB">
        <w:rPr>
          <w:lang w:val="az-Latn-AZ"/>
        </w:rPr>
        <w:t xml:space="preserve"> </w:t>
      </w:r>
      <w:proofErr w:type="spellStart"/>
      <w:r w:rsidR="00DC687A" w:rsidRPr="00104ECB">
        <w:rPr>
          <w:lang w:val="az-Latn-AZ"/>
        </w:rPr>
        <w:t>çәtindir</w:t>
      </w:r>
      <w:proofErr w:type="spellEnd"/>
      <w:r w:rsidR="00DC687A" w:rsidRPr="00104ECB">
        <w:rPr>
          <w:lang w:val="az-Latn-AZ"/>
        </w:rPr>
        <w:t xml:space="preserve">. Qloballaşan dünyada baş verən meyllər göstərir ki, enerjiyə olan tələbat </w:t>
      </w:r>
      <w:proofErr w:type="spellStart"/>
      <w:r w:rsidR="005B6BCE" w:rsidRPr="00104ECB">
        <w:rPr>
          <w:lang w:val="az-Latn-AZ"/>
        </w:rPr>
        <w:t>aratan</w:t>
      </w:r>
      <w:proofErr w:type="spellEnd"/>
      <w:r w:rsidR="005B6BCE" w:rsidRPr="00104ECB">
        <w:rPr>
          <w:lang w:val="az-Latn-AZ"/>
        </w:rPr>
        <w:t xml:space="preserve"> templərlə</w:t>
      </w:r>
      <w:r w:rsidR="00DC687A" w:rsidRPr="00104ECB">
        <w:rPr>
          <w:lang w:val="az-Latn-AZ"/>
        </w:rPr>
        <w:t xml:space="preserve"> davam edəcək və o, yaxın </w:t>
      </w:r>
      <w:r w:rsidR="005B6BCE" w:rsidRPr="00104ECB">
        <w:rPr>
          <w:lang w:val="az-Latn-AZ"/>
        </w:rPr>
        <w:t>iki onillik</w:t>
      </w:r>
      <w:r w:rsidR="00DC687A" w:rsidRPr="00104ECB">
        <w:rPr>
          <w:lang w:val="az-Latn-AZ"/>
        </w:rPr>
        <w:t xml:space="preserve"> ərzində təxminən </w:t>
      </w:r>
      <w:r w:rsidR="005B6BCE" w:rsidRPr="00104ECB">
        <w:rPr>
          <w:lang w:val="az-Latn-AZ"/>
        </w:rPr>
        <w:t>daha 25-</w:t>
      </w:r>
      <w:r w:rsidR="00DC687A" w:rsidRPr="00104ECB">
        <w:rPr>
          <w:lang w:val="az-Latn-AZ"/>
        </w:rPr>
        <w:t>30%</w:t>
      </w:r>
      <w:r w:rsidR="005B6BCE" w:rsidRPr="00104ECB">
        <w:rPr>
          <w:lang w:val="az-Latn-AZ"/>
        </w:rPr>
        <w:t xml:space="preserve"> yüksələcəkdir</w:t>
      </w:r>
      <w:r w:rsidR="00DC687A" w:rsidRPr="00104ECB">
        <w:rPr>
          <w:lang w:val="az-Latn-AZ"/>
        </w:rPr>
        <w:t xml:space="preserve">. Bununla belə, dünya yenə də əlverişli neft </w:t>
      </w:r>
      <w:r w:rsidR="00F2419D" w:rsidRPr="00104ECB">
        <w:rPr>
          <w:lang w:val="az-Latn-AZ"/>
        </w:rPr>
        <w:t>tələ</w:t>
      </w:r>
      <w:r w:rsidR="005B6BCE" w:rsidRPr="00104ECB">
        <w:rPr>
          <w:lang w:val="az-Latn-AZ"/>
        </w:rPr>
        <w:t>bində qalacaq,</w:t>
      </w:r>
      <w:r w:rsidR="00DC687A" w:rsidRPr="00104ECB">
        <w:rPr>
          <w:lang w:val="az-Latn-AZ"/>
        </w:rPr>
        <w:t xml:space="preserve"> qazdan </w:t>
      </w:r>
      <w:r w:rsidR="005B6BCE" w:rsidRPr="00104ECB">
        <w:rPr>
          <w:lang w:val="az-Latn-AZ"/>
        </w:rPr>
        <w:t xml:space="preserve">istifadə </w:t>
      </w:r>
      <w:r w:rsidR="00DC687A" w:rsidRPr="00104ECB">
        <w:rPr>
          <w:lang w:val="az-Latn-AZ"/>
        </w:rPr>
        <w:t xml:space="preserve">isə </w:t>
      </w:r>
      <w:r w:rsidR="005B6BCE" w:rsidRPr="00104ECB">
        <w:rPr>
          <w:lang w:val="az-Latn-AZ"/>
        </w:rPr>
        <w:t>daha geniş miqyaslı</w:t>
      </w:r>
      <w:r w:rsidR="00DC687A" w:rsidRPr="00104ECB">
        <w:rPr>
          <w:lang w:val="az-Latn-AZ"/>
        </w:rPr>
        <w:t xml:space="preserve"> </w:t>
      </w:r>
      <w:r w:rsidR="005B6BCE" w:rsidRPr="00104ECB">
        <w:rPr>
          <w:lang w:val="az-Latn-AZ"/>
        </w:rPr>
        <w:t>olacaqdır</w:t>
      </w:r>
      <w:r w:rsidR="00DC687A" w:rsidRPr="00104ECB">
        <w:rPr>
          <w:lang w:val="az-Latn-AZ"/>
        </w:rPr>
        <w:t xml:space="preserve">. </w:t>
      </w:r>
      <w:r w:rsidR="005B6BCE" w:rsidRPr="00104ECB">
        <w:rPr>
          <w:lang w:val="az-Latn-AZ"/>
        </w:rPr>
        <w:t xml:space="preserve">Bütün bunlara baxmayaraq, enerji effektivliyi enerji </w:t>
      </w:r>
      <w:proofErr w:type="spellStart"/>
      <w:r w:rsidR="005B6BCE" w:rsidRPr="00104ECB">
        <w:rPr>
          <w:lang w:val="az-Latn-AZ"/>
        </w:rPr>
        <w:t>təhlükəsizliyinin</w:t>
      </w:r>
      <w:proofErr w:type="spellEnd"/>
      <w:r w:rsidR="005B6BCE" w:rsidRPr="00104ECB">
        <w:rPr>
          <w:lang w:val="az-Latn-AZ"/>
        </w:rPr>
        <w:t xml:space="preserve"> daha geniş spektrdə başlıca seqmentinə, qlobal və milli enerji strategiyalarının mühüm prioriteti</w:t>
      </w:r>
      <w:r w:rsidR="000106A9" w:rsidRPr="00104ECB">
        <w:rPr>
          <w:lang w:val="az-Latn-AZ"/>
        </w:rPr>
        <w:t>nə</w:t>
      </w:r>
      <w:r w:rsidR="00F2419D" w:rsidRPr="00104ECB">
        <w:rPr>
          <w:lang w:val="az-Latn-AZ"/>
        </w:rPr>
        <w:t xml:space="preserve"> </w:t>
      </w:r>
      <w:proofErr w:type="spellStart"/>
      <w:r w:rsidR="00F2419D" w:rsidRPr="00104ECB">
        <w:rPr>
          <w:lang w:val="az-Latn-AZ"/>
        </w:rPr>
        <w:t>çevrilm</w:t>
      </w:r>
      <w:r w:rsidR="005B6BCE" w:rsidRPr="00104ECB">
        <w:rPr>
          <w:lang w:val="az-Latn-AZ"/>
        </w:rPr>
        <w:t>ək</w:t>
      </w:r>
      <w:r w:rsidR="00F2419D" w:rsidRPr="00104ECB">
        <w:rPr>
          <w:lang w:val="az-Latn-AZ"/>
        </w:rPr>
        <w:t>də</w:t>
      </w:r>
      <w:r w:rsidR="005B6BCE" w:rsidRPr="00104ECB">
        <w:rPr>
          <w:lang w:val="az-Latn-AZ"/>
        </w:rPr>
        <w:t>dir</w:t>
      </w:r>
      <w:proofErr w:type="spellEnd"/>
      <w:r w:rsidR="001F4F07" w:rsidRPr="00104ECB">
        <w:rPr>
          <w:lang w:val="az-Latn-AZ"/>
        </w:rPr>
        <w:t xml:space="preserve"> [4, </w:t>
      </w:r>
      <w:r w:rsidR="006F2D63" w:rsidRPr="00104ECB">
        <w:rPr>
          <w:lang w:val="az-Latn-AZ"/>
        </w:rPr>
        <w:t xml:space="preserve">9, </w:t>
      </w:r>
      <w:r w:rsidR="001F4F07" w:rsidRPr="00104ECB">
        <w:rPr>
          <w:lang w:val="az-Latn-AZ"/>
        </w:rPr>
        <w:t>12-14]</w:t>
      </w:r>
      <w:r w:rsidR="005B6BCE" w:rsidRPr="00104ECB">
        <w:rPr>
          <w:lang w:val="az-Latn-AZ"/>
        </w:rPr>
        <w:t>.</w:t>
      </w:r>
    </w:p>
    <w:p w14:paraId="5CECC629" w14:textId="08FD728C" w:rsidR="008D5783" w:rsidRPr="00104ECB" w:rsidRDefault="00DC687A" w:rsidP="001701BE">
      <w:pPr>
        <w:widowControl w:val="0"/>
        <w:ind w:firstLine="567"/>
        <w:jc w:val="both"/>
        <w:rPr>
          <w:lang w:val="az-Latn-AZ"/>
        </w:rPr>
      </w:pPr>
      <w:r w:rsidRPr="00104ECB">
        <w:rPr>
          <w:lang w:val="az-Latn-AZ"/>
        </w:rPr>
        <w:t xml:space="preserve">Azərbaycan Respublikası da </w:t>
      </w:r>
      <w:r w:rsidR="005B6BCE" w:rsidRPr="00104ECB">
        <w:rPr>
          <w:lang w:val="az-Latn-AZ"/>
        </w:rPr>
        <w:t>enerji</w:t>
      </w:r>
      <w:r w:rsidRPr="00104ECB">
        <w:rPr>
          <w:lang w:val="az-Latn-AZ"/>
        </w:rPr>
        <w:t xml:space="preserve"> resurslarının bol olduğu ölkələr </w:t>
      </w:r>
      <w:proofErr w:type="spellStart"/>
      <w:r w:rsidRPr="00104ECB">
        <w:rPr>
          <w:lang w:val="az-Latn-AZ"/>
        </w:rPr>
        <w:t>sırasındadır</w:t>
      </w:r>
      <w:proofErr w:type="spellEnd"/>
      <w:r w:rsidRPr="00104ECB">
        <w:rPr>
          <w:lang w:val="az-Latn-AZ"/>
        </w:rPr>
        <w:t xml:space="preserve">. </w:t>
      </w:r>
      <w:proofErr w:type="spellStart"/>
      <w:r w:rsidR="003D2F67" w:rsidRPr="00104ECB">
        <w:rPr>
          <w:lang w:val="az-Latn-AZ"/>
        </w:rPr>
        <w:t>Sənayeləşmənin</w:t>
      </w:r>
      <w:proofErr w:type="spellEnd"/>
      <w:r w:rsidR="003D2F67" w:rsidRPr="00104ECB">
        <w:rPr>
          <w:lang w:val="az-Latn-AZ"/>
        </w:rPr>
        <w:t xml:space="preserve"> başlanğıcından indiki yeni sənaye inqilabına kimi onun mövcud neft-qaz ehtiyatları iqtisadiyyatın və xalqın əsas qaynaq mənbəyi olaraq çıxış etmişdir. </w:t>
      </w:r>
      <w:r w:rsidR="001E0F5E" w:rsidRPr="00104ECB">
        <w:rPr>
          <w:lang w:val="az-Latn-AZ"/>
        </w:rPr>
        <w:t>İki əsrin qovşağında</w:t>
      </w:r>
      <w:r w:rsidR="003D2F67" w:rsidRPr="00104ECB">
        <w:rPr>
          <w:lang w:val="az-Latn-AZ"/>
        </w:rPr>
        <w:t xml:space="preserve"> </w:t>
      </w:r>
      <w:proofErr w:type="spellStart"/>
      <w:r w:rsidRPr="00104ECB">
        <w:rPr>
          <w:lang w:val="az-Latn-AZ"/>
        </w:rPr>
        <w:t>Azәrbaycan</w:t>
      </w:r>
      <w:proofErr w:type="spellEnd"/>
      <w:r w:rsidRPr="00104ECB">
        <w:rPr>
          <w:lang w:val="az-Latn-AZ"/>
        </w:rPr>
        <w:t xml:space="preserve"> xalqının ümummilli lideri </w:t>
      </w:r>
      <w:proofErr w:type="spellStart"/>
      <w:r w:rsidRPr="00104ECB">
        <w:rPr>
          <w:lang w:val="az-Latn-AZ"/>
        </w:rPr>
        <w:t>Heydәr</w:t>
      </w:r>
      <w:proofErr w:type="spellEnd"/>
      <w:r w:rsidRPr="00104ECB">
        <w:rPr>
          <w:lang w:val="az-Latn-AZ"/>
        </w:rPr>
        <w:t xml:space="preserve"> Əliyevin </w:t>
      </w:r>
      <w:proofErr w:type="spellStart"/>
      <w:r w:rsidRPr="00104ECB">
        <w:rPr>
          <w:lang w:val="az-Latn-AZ"/>
        </w:rPr>
        <w:t>әsasını</w:t>
      </w:r>
      <w:proofErr w:type="spellEnd"/>
      <w:r w:rsidRPr="00104ECB">
        <w:rPr>
          <w:lang w:val="az-Latn-AZ"/>
        </w:rPr>
        <w:t xml:space="preserve"> qoyduğu </w:t>
      </w:r>
      <w:proofErr w:type="spellStart"/>
      <w:r w:rsidRPr="00104ECB">
        <w:rPr>
          <w:lang w:val="az-Latn-AZ"/>
        </w:rPr>
        <w:t>vә</w:t>
      </w:r>
      <w:proofErr w:type="spellEnd"/>
      <w:r w:rsidRPr="00104ECB">
        <w:rPr>
          <w:lang w:val="az-Latn-AZ"/>
        </w:rPr>
        <w:t xml:space="preserve"> “Əsrin </w:t>
      </w:r>
      <w:proofErr w:type="spellStart"/>
      <w:r w:rsidRPr="00104ECB">
        <w:rPr>
          <w:lang w:val="az-Latn-AZ"/>
        </w:rPr>
        <w:t>müqavilәsi</w:t>
      </w:r>
      <w:proofErr w:type="spellEnd"/>
      <w:r w:rsidRPr="00104ECB">
        <w:rPr>
          <w:lang w:val="az-Latn-AZ"/>
        </w:rPr>
        <w:t xml:space="preserve">” </w:t>
      </w:r>
      <w:proofErr w:type="spellStart"/>
      <w:r w:rsidRPr="00104ECB">
        <w:rPr>
          <w:lang w:val="az-Latn-AZ"/>
        </w:rPr>
        <w:t>ilә</w:t>
      </w:r>
      <w:proofErr w:type="spellEnd"/>
      <w:r w:rsidRPr="00104ECB">
        <w:rPr>
          <w:lang w:val="az-Latn-AZ"/>
        </w:rPr>
        <w:t xml:space="preserve"> reallaşan neft strategiyası</w:t>
      </w:r>
      <w:r w:rsidR="001E0F5E" w:rsidRPr="00104ECB">
        <w:rPr>
          <w:lang w:val="az-Latn-AZ"/>
        </w:rPr>
        <w:t xml:space="preserve"> </w:t>
      </w:r>
      <w:r w:rsidR="00004738" w:rsidRPr="00104ECB">
        <w:rPr>
          <w:lang w:val="az-Latn-AZ"/>
        </w:rPr>
        <w:t>həmin</w:t>
      </w:r>
      <w:r w:rsidR="001E0F5E" w:rsidRPr="00104ECB">
        <w:rPr>
          <w:lang w:val="az-Latn-AZ"/>
        </w:rPr>
        <w:t xml:space="preserve"> resurslar</w:t>
      </w:r>
      <w:r w:rsidR="00004738" w:rsidRPr="00104ECB">
        <w:rPr>
          <w:lang w:val="az-Latn-AZ"/>
        </w:rPr>
        <w:t>ın</w:t>
      </w:r>
      <w:r w:rsidR="001E0F5E" w:rsidRPr="00104ECB">
        <w:rPr>
          <w:lang w:val="az-Latn-AZ"/>
        </w:rPr>
        <w:t xml:space="preserve"> milli </w:t>
      </w:r>
      <w:proofErr w:type="spellStart"/>
      <w:r w:rsidR="001E0F5E" w:rsidRPr="00104ECB">
        <w:rPr>
          <w:lang w:val="az-Latn-AZ"/>
        </w:rPr>
        <w:t>mənafələrə</w:t>
      </w:r>
      <w:proofErr w:type="spellEnd"/>
      <w:r w:rsidR="001E0F5E" w:rsidRPr="00104ECB">
        <w:rPr>
          <w:lang w:val="az-Latn-AZ"/>
        </w:rPr>
        <w:t xml:space="preserve"> uyğun istifadəsini təmin etmişdir. Bu gün bu </w:t>
      </w:r>
      <w:proofErr w:type="spellStart"/>
      <w:r w:rsidR="001E0F5E" w:rsidRPr="00104ECB">
        <w:rPr>
          <w:lang w:val="az-Latn-AZ"/>
        </w:rPr>
        <w:t>stimullaşdırıcı</w:t>
      </w:r>
      <w:proofErr w:type="spellEnd"/>
      <w:r w:rsidR="001E0F5E" w:rsidRPr="00104ECB">
        <w:rPr>
          <w:lang w:val="az-Latn-AZ"/>
        </w:rPr>
        <w:t xml:space="preserve"> xətt</w:t>
      </w:r>
      <w:r w:rsidR="003D2F67" w:rsidRPr="00104ECB">
        <w:rPr>
          <w:lang w:val="az-Latn-AZ"/>
        </w:rPr>
        <w:t xml:space="preserve"> </w:t>
      </w:r>
      <w:r w:rsidRPr="00104ECB">
        <w:rPr>
          <w:lang w:val="az-Latn-AZ"/>
        </w:rPr>
        <w:t>Prezident</w:t>
      </w:r>
      <w:r w:rsidR="001E0F5E" w:rsidRPr="00104ECB">
        <w:rPr>
          <w:lang w:val="az-Latn-AZ"/>
        </w:rPr>
        <w:t xml:space="preserve"> </w:t>
      </w:r>
      <w:r w:rsidRPr="00104ECB">
        <w:rPr>
          <w:lang w:val="az-Latn-AZ"/>
        </w:rPr>
        <w:t xml:space="preserve">İlham Əliyevin yaradıcı </w:t>
      </w:r>
      <w:proofErr w:type="spellStart"/>
      <w:r w:rsidRPr="00104ECB">
        <w:rPr>
          <w:lang w:val="az-Latn-AZ"/>
        </w:rPr>
        <w:t>әzmi</w:t>
      </w:r>
      <w:proofErr w:type="spellEnd"/>
      <w:r w:rsidRPr="00104ECB">
        <w:rPr>
          <w:lang w:val="az-Latn-AZ"/>
        </w:rPr>
        <w:t xml:space="preserve">, </w:t>
      </w:r>
      <w:proofErr w:type="spellStart"/>
      <w:r w:rsidRPr="00104ECB">
        <w:rPr>
          <w:lang w:val="az-Latn-AZ"/>
        </w:rPr>
        <w:t>әmәli</w:t>
      </w:r>
      <w:proofErr w:type="spellEnd"/>
      <w:r w:rsidRPr="00104ECB">
        <w:rPr>
          <w:lang w:val="az-Latn-AZ"/>
        </w:rPr>
        <w:t xml:space="preserve"> </w:t>
      </w:r>
      <w:proofErr w:type="spellStart"/>
      <w:r w:rsidRPr="00104ECB">
        <w:rPr>
          <w:lang w:val="az-Latn-AZ"/>
        </w:rPr>
        <w:t>fәaliyyәti</w:t>
      </w:r>
      <w:proofErr w:type="spellEnd"/>
      <w:r w:rsidRPr="00104ECB">
        <w:rPr>
          <w:lang w:val="az-Latn-AZ"/>
        </w:rPr>
        <w:t xml:space="preserve"> </w:t>
      </w:r>
      <w:r w:rsidR="00004738" w:rsidRPr="00104ECB">
        <w:rPr>
          <w:lang w:val="az-Latn-AZ"/>
        </w:rPr>
        <w:t xml:space="preserve">ilə </w:t>
      </w:r>
      <w:r w:rsidR="001E0F5E" w:rsidRPr="00104ECB">
        <w:rPr>
          <w:lang w:val="az-Latn-AZ"/>
        </w:rPr>
        <w:t>yeni pilləyə qalxaraq uğurla davam etdirilir</w:t>
      </w:r>
      <w:r w:rsidR="00004738" w:rsidRPr="00104ECB">
        <w:rPr>
          <w:lang w:val="az-Latn-AZ"/>
        </w:rPr>
        <w:t>.</w:t>
      </w:r>
    </w:p>
    <w:p w14:paraId="358CF6E1" w14:textId="695AD990" w:rsidR="00D275D9" w:rsidRPr="00104ECB" w:rsidRDefault="00787C8B" w:rsidP="001701BE">
      <w:pPr>
        <w:widowControl w:val="0"/>
        <w:ind w:firstLine="567"/>
        <w:jc w:val="both"/>
        <w:rPr>
          <w:lang w:val="az-Latn-AZ"/>
        </w:rPr>
      </w:pPr>
      <w:r w:rsidRPr="00104ECB">
        <w:rPr>
          <w:lang w:val="az-Latn-AZ"/>
        </w:rPr>
        <w:t>Müasir q</w:t>
      </w:r>
      <w:r w:rsidR="00DC687A" w:rsidRPr="00104ECB">
        <w:rPr>
          <w:lang w:val="az-Latn-AZ"/>
        </w:rPr>
        <w:t xml:space="preserve">lobal çağırışlar islahatların növbəti mərhələsində milli enerji sektorunda da inkişafın yeni hədəflərinin </w:t>
      </w:r>
      <w:proofErr w:type="spellStart"/>
      <w:r w:rsidR="00DC687A" w:rsidRPr="00104ECB">
        <w:rPr>
          <w:lang w:val="az-Latn-AZ"/>
        </w:rPr>
        <w:t>formalaşdırılmasını</w:t>
      </w:r>
      <w:proofErr w:type="spellEnd"/>
      <w:r w:rsidR="00DC687A" w:rsidRPr="00104ECB">
        <w:rPr>
          <w:lang w:val="az-Latn-AZ"/>
        </w:rPr>
        <w:t xml:space="preserve"> labüd etmiş, neft-qaz </w:t>
      </w:r>
      <w:proofErr w:type="spellStart"/>
      <w:r w:rsidR="00DC687A" w:rsidRPr="00104ECB">
        <w:rPr>
          <w:lang w:val="az-Latn-AZ"/>
        </w:rPr>
        <w:t>sәrvәtlәrinin</w:t>
      </w:r>
      <w:proofErr w:type="spellEnd"/>
      <w:r w:rsidR="00DC687A" w:rsidRPr="00104ECB">
        <w:rPr>
          <w:lang w:val="az-Latn-AZ"/>
        </w:rPr>
        <w:t xml:space="preserve"> insan kapitalına </w:t>
      </w:r>
      <w:proofErr w:type="spellStart"/>
      <w:r w:rsidR="00DC687A" w:rsidRPr="00104ECB">
        <w:rPr>
          <w:lang w:val="az-Latn-AZ"/>
        </w:rPr>
        <w:t>çevrilmәsi</w:t>
      </w:r>
      <w:proofErr w:type="spellEnd"/>
      <w:r w:rsidR="00DC687A" w:rsidRPr="00104ECB">
        <w:rPr>
          <w:lang w:val="az-Latn-AZ"/>
        </w:rPr>
        <w:t xml:space="preserve"> prosesi daha da </w:t>
      </w:r>
      <w:proofErr w:type="spellStart"/>
      <w:r w:rsidR="00DC687A" w:rsidRPr="00104ECB">
        <w:rPr>
          <w:lang w:val="az-Latn-AZ"/>
        </w:rPr>
        <w:t>vüsәtlәnmişdir</w:t>
      </w:r>
      <w:proofErr w:type="spellEnd"/>
      <w:r w:rsidR="00DC687A" w:rsidRPr="00104ECB">
        <w:rPr>
          <w:lang w:val="az-Latn-AZ"/>
        </w:rPr>
        <w:t>.</w:t>
      </w:r>
      <w:r w:rsidR="005B6705" w:rsidRPr="00104ECB">
        <w:rPr>
          <w:lang w:val="az-Latn-AZ"/>
        </w:rPr>
        <w:t xml:space="preserve"> Digər tərəfdən ölkənin ali baş komandanı, Prezident İlham Əliyevin rəhbərliyi </w:t>
      </w:r>
      <w:r w:rsidR="00F2419D" w:rsidRPr="00104ECB">
        <w:rPr>
          <w:lang w:val="az-Latn-AZ"/>
        </w:rPr>
        <w:t xml:space="preserve">ilə </w:t>
      </w:r>
      <w:r w:rsidR="005B6705" w:rsidRPr="00104ECB">
        <w:rPr>
          <w:lang w:val="az-Latn-AZ"/>
        </w:rPr>
        <w:t xml:space="preserve">müzəffər Azərbaycan ordusunun Dağlıq Qarabağı və ətraf rayonları işğaldan azad etməsi ilə enerji sektorunda da yeni </w:t>
      </w:r>
      <w:r w:rsidR="000106A9" w:rsidRPr="00104ECB">
        <w:rPr>
          <w:lang w:val="az-Latn-AZ"/>
        </w:rPr>
        <w:t xml:space="preserve">tələb və </w:t>
      </w:r>
      <w:r w:rsidR="005B6705" w:rsidRPr="00104ECB">
        <w:rPr>
          <w:lang w:val="az-Latn-AZ"/>
        </w:rPr>
        <w:t xml:space="preserve">vəzifələrin </w:t>
      </w:r>
      <w:r w:rsidR="000106A9" w:rsidRPr="00104ECB">
        <w:rPr>
          <w:lang w:val="az-Latn-AZ"/>
        </w:rPr>
        <w:t>qoyuluşunun</w:t>
      </w:r>
      <w:r w:rsidR="005B6705" w:rsidRPr="00104ECB">
        <w:rPr>
          <w:lang w:val="az-Latn-AZ"/>
        </w:rPr>
        <w:t xml:space="preserve"> </w:t>
      </w:r>
      <w:r w:rsidR="000106A9" w:rsidRPr="00104ECB">
        <w:rPr>
          <w:lang w:val="az-Latn-AZ"/>
        </w:rPr>
        <w:t>zərurəti yaranmışdır.</w:t>
      </w:r>
      <w:r w:rsidR="005B6705" w:rsidRPr="00104ECB">
        <w:rPr>
          <w:lang w:val="az-Latn-AZ"/>
        </w:rPr>
        <w:t xml:space="preserve"> Bununla bağlı cənab </w:t>
      </w:r>
      <w:r w:rsidR="00F2419D" w:rsidRPr="00104ECB">
        <w:rPr>
          <w:lang w:val="az-Latn-AZ"/>
        </w:rPr>
        <w:t>Prezident azad edilmiş əraziləri</w:t>
      </w:r>
      <w:r w:rsidR="005B6705" w:rsidRPr="00104ECB">
        <w:rPr>
          <w:lang w:val="az-Latn-AZ"/>
        </w:rPr>
        <w:t xml:space="preserve"> yaşıl enerji zonası kimi görmək istədiyini bildirmişdir. Hazırda ölk</w:t>
      </w:r>
      <w:r w:rsidR="00F2419D" w:rsidRPr="00104ECB">
        <w:rPr>
          <w:lang w:val="az-Latn-AZ"/>
        </w:rPr>
        <w:t>ədə bu istiqamətdə müxtəlif layi</w:t>
      </w:r>
      <w:r w:rsidR="005B6705" w:rsidRPr="00104ECB">
        <w:rPr>
          <w:lang w:val="az-Latn-AZ"/>
        </w:rPr>
        <w:t xml:space="preserve">hələr, proqram və konsepsiyalar </w:t>
      </w:r>
      <w:proofErr w:type="spellStart"/>
      <w:r w:rsidR="005B6705" w:rsidRPr="00104ECB">
        <w:rPr>
          <w:lang w:val="az-Latn-AZ"/>
        </w:rPr>
        <w:t>hazırlanmaqdadır</w:t>
      </w:r>
      <w:proofErr w:type="spellEnd"/>
      <w:r w:rsidR="005B6705" w:rsidRPr="00104ECB">
        <w:rPr>
          <w:lang w:val="az-Latn-AZ"/>
        </w:rPr>
        <w:t xml:space="preserve">. </w:t>
      </w:r>
      <w:r w:rsidR="008D5783" w:rsidRPr="00104ECB">
        <w:rPr>
          <w:lang w:val="az-Latn-AZ"/>
        </w:rPr>
        <w:t>Ölkə başçısını</w:t>
      </w:r>
      <w:r w:rsidR="00E019FB" w:rsidRPr="00104ECB">
        <w:rPr>
          <w:lang w:val="az-Latn-AZ"/>
        </w:rPr>
        <w:t>n</w:t>
      </w:r>
      <w:r w:rsidR="008D5783" w:rsidRPr="00104ECB">
        <w:rPr>
          <w:lang w:val="az-Latn-AZ"/>
        </w:rPr>
        <w:t xml:space="preserve"> “Azərbaycan 2030: sosial-iqtisadi inkişafa dair Milli </w:t>
      </w:r>
      <w:proofErr w:type="spellStart"/>
      <w:r w:rsidR="008D5783" w:rsidRPr="00104ECB">
        <w:rPr>
          <w:lang w:val="az-Latn-AZ"/>
        </w:rPr>
        <w:t>Prioritetlər”in</w:t>
      </w:r>
      <w:proofErr w:type="spellEnd"/>
      <w:r w:rsidR="008D5783" w:rsidRPr="00104ECB">
        <w:rPr>
          <w:lang w:val="az-Latn-AZ"/>
        </w:rPr>
        <w:t xml:space="preserve"> təsdiq edilməsi haqqında</w:t>
      </w:r>
      <w:r w:rsidR="00F2419D" w:rsidRPr="00104ECB">
        <w:rPr>
          <w:lang w:val="az-Latn-AZ"/>
        </w:rPr>
        <w:t>” Sərəncamı ilə</w:t>
      </w:r>
      <w:r w:rsidR="00DE775E" w:rsidRPr="00104ECB">
        <w:rPr>
          <w:lang w:val="az-Latn-AZ"/>
        </w:rPr>
        <w:t xml:space="preserve"> dayanıqlı</w:t>
      </w:r>
      <w:r w:rsidR="00F2419D" w:rsidRPr="00104ECB">
        <w:rPr>
          <w:lang w:val="az-Latn-AZ"/>
        </w:rPr>
        <w:t>,</w:t>
      </w:r>
      <w:r w:rsidR="00DE775E" w:rsidRPr="00104ECB">
        <w:rPr>
          <w:lang w:val="az-Latn-AZ"/>
        </w:rPr>
        <w:t xml:space="preserve"> artan </w:t>
      </w:r>
      <w:proofErr w:type="spellStart"/>
      <w:r w:rsidR="00DE775E" w:rsidRPr="00104ECB">
        <w:rPr>
          <w:lang w:val="az-Latn-AZ"/>
        </w:rPr>
        <w:t>rəqabətqabiliyyətli</w:t>
      </w:r>
      <w:proofErr w:type="spellEnd"/>
      <w:r w:rsidR="00DE775E" w:rsidRPr="00104ECB">
        <w:rPr>
          <w:lang w:val="az-Latn-AZ"/>
        </w:rPr>
        <w:t xml:space="preserve"> iqtisadiyyat, dinamik, </w:t>
      </w:r>
      <w:proofErr w:type="spellStart"/>
      <w:r w:rsidR="00DE775E" w:rsidRPr="00104ECB">
        <w:rPr>
          <w:lang w:val="az-Latn-AZ"/>
        </w:rPr>
        <w:t>inklüziv</w:t>
      </w:r>
      <w:proofErr w:type="spellEnd"/>
      <w:r w:rsidR="00DE775E" w:rsidRPr="00104ECB">
        <w:rPr>
          <w:lang w:val="az-Latn-AZ"/>
        </w:rPr>
        <w:t xml:space="preserve"> və sosial ədalətə əsaslanan cəmiyyət, rəqabətli insan kapitalı</w:t>
      </w:r>
      <w:r w:rsidR="00E019FB" w:rsidRPr="00104ECB">
        <w:rPr>
          <w:lang w:val="az-Latn-AZ"/>
        </w:rPr>
        <w:t>,</w:t>
      </w:r>
      <w:r w:rsidR="00DE775E" w:rsidRPr="00104ECB">
        <w:rPr>
          <w:lang w:val="az-Latn-AZ"/>
        </w:rPr>
        <w:t xml:space="preserve"> müasir </w:t>
      </w:r>
      <w:proofErr w:type="spellStart"/>
      <w:r w:rsidR="00DE775E" w:rsidRPr="00104ECB">
        <w:rPr>
          <w:lang w:val="az-Latn-AZ"/>
        </w:rPr>
        <w:t>innovasiyalar</w:t>
      </w:r>
      <w:proofErr w:type="spellEnd"/>
      <w:r w:rsidR="00DE775E" w:rsidRPr="00104ECB">
        <w:rPr>
          <w:lang w:val="az-Latn-AZ"/>
        </w:rPr>
        <w:t xml:space="preserve"> məkanı, </w:t>
      </w:r>
      <w:r w:rsidR="00B70EC0" w:rsidRPr="00104ECB">
        <w:rPr>
          <w:lang w:val="az-Latn-AZ"/>
        </w:rPr>
        <w:t xml:space="preserve">işğaldan azad olunmuş ərazilərə böyük qayıdış, təmiz ətraf mühit və “yaşıl artım” ölkəsi kimi inkişaf prioritetləri təsbit </w:t>
      </w:r>
      <w:proofErr w:type="spellStart"/>
      <w:r w:rsidR="00B70EC0" w:rsidRPr="00104ECB">
        <w:rPr>
          <w:lang w:val="az-Latn-AZ"/>
        </w:rPr>
        <w:t>olunmuşdur</w:t>
      </w:r>
      <w:proofErr w:type="spellEnd"/>
      <w:r w:rsidR="00B70EC0" w:rsidRPr="00104ECB">
        <w:rPr>
          <w:lang w:val="az-Latn-AZ"/>
        </w:rPr>
        <w:t xml:space="preserve">. </w:t>
      </w:r>
      <w:proofErr w:type="spellStart"/>
      <w:r w:rsidR="00A378B0" w:rsidRPr="00104ECB">
        <w:rPr>
          <w:lang w:val="az-Latn-AZ"/>
        </w:rPr>
        <w:t>Vurğulanmalıdır</w:t>
      </w:r>
      <w:proofErr w:type="spellEnd"/>
      <w:r w:rsidR="00A378B0" w:rsidRPr="00104ECB">
        <w:rPr>
          <w:lang w:val="az-Latn-AZ"/>
        </w:rPr>
        <w:t xml:space="preserve"> ki, bu p</w:t>
      </w:r>
      <w:r w:rsidR="00804AB2" w:rsidRPr="00104ECB">
        <w:rPr>
          <w:lang w:val="az-Latn-AZ"/>
        </w:rPr>
        <w:t xml:space="preserve">rioritetlər </w:t>
      </w:r>
      <w:r w:rsidR="00A378B0" w:rsidRPr="00104ECB">
        <w:rPr>
          <w:lang w:val="az-Latn-AZ"/>
        </w:rPr>
        <w:t>BMT-nin</w:t>
      </w:r>
      <w:r w:rsidR="00804AB2" w:rsidRPr="00104ECB">
        <w:rPr>
          <w:lang w:val="az-Latn-AZ"/>
        </w:rPr>
        <w:t xml:space="preserve"> “Dünyamızın transformasiyası: 2030-cu ilədək dayanıqlı inkişaf sahəsində </w:t>
      </w:r>
      <w:proofErr w:type="spellStart"/>
      <w:r w:rsidR="00804AB2" w:rsidRPr="00104ECB">
        <w:rPr>
          <w:lang w:val="az-Latn-AZ"/>
        </w:rPr>
        <w:t>Gündəlik”dən</w:t>
      </w:r>
      <w:proofErr w:type="spellEnd"/>
      <w:r w:rsidR="00804AB2" w:rsidRPr="00104ECB">
        <w:rPr>
          <w:lang w:val="az-Latn-AZ"/>
        </w:rPr>
        <w:t xml:space="preserve"> irəli gələn </w:t>
      </w:r>
      <w:proofErr w:type="spellStart"/>
      <w:r w:rsidR="00804AB2" w:rsidRPr="00104ECB">
        <w:rPr>
          <w:lang w:val="az-Latn-AZ"/>
        </w:rPr>
        <w:t>öhdəliklərin</w:t>
      </w:r>
      <w:proofErr w:type="spellEnd"/>
      <w:r w:rsidR="00804AB2" w:rsidRPr="00104ECB">
        <w:rPr>
          <w:lang w:val="az-Latn-AZ"/>
        </w:rPr>
        <w:t xml:space="preserve"> icrası istiqamətində də xüsusi əhəmiyyət kəsb edir</w:t>
      </w:r>
      <w:r w:rsidR="001F4F07" w:rsidRPr="00104ECB">
        <w:rPr>
          <w:lang w:val="az-Latn-AZ"/>
        </w:rPr>
        <w:t xml:space="preserve"> [11]</w:t>
      </w:r>
      <w:r w:rsidR="00804AB2" w:rsidRPr="00104ECB">
        <w:rPr>
          <w:lang w:val="az-Latn-AZ"/>
        </w:rPr>
        <w:t>.</w:t>
      </w:r>
      <w:r w:rsidR="00A378B0" w:rsidRPr="00104ECB">
        <w:rPr>
          <w:lang w:val="az-Latn-AZ"/>
        </w:rPr>
        <w:t xml:space="preserve"> Onların hər biri ölkə </w:t>
      </w:r>
      <w:r w:rsidR="00F2419D" w:rsidRPr="00104ECB">
        <w:rPr>
          <w:lang w:val="az-Latn-AZ"/>
        </w:rPr>
        <w:t>iqtisadiyyatının dayanı</w:t>
      </w:r>
      <w:r w:rsidR="00A378B0" w:rsidRPr="00104ECB">
        <w:rPr>
          <w:lang w:val="az-Latn-AZ"/>
        </w:rPr>
        <w:t>qlı inkişafın</w:t>
      </w:r>
      <w:r w:rsidR="00E019FB" w:rsidRPr="00104ECB">
        <w:rPr>
          <w:lang w:val="az-Latn-AZ"/>
        </w:rPr>
        <w:t xml:space="preserve">a zəmin yaradacaq </w:t>
      </w:r>
      <w:proofErr w:type="spellStart"/>
      <w:r w:rsidR="00E019FB" w:rsidRPr="00104ECB">
        <w:rPr>
          <w:lang w:val="az-Latn-AZ"/>
        </w:rPr>
        <w:t>amillərdəndir</w:t>
      </w:r>
      <w:proofErr w:type="spellEnd"/>
      <w:r w:rsidR="00E019FB" w:rsidRPr="00104ECB">
        <w:rPr>
          <w:lang w:val="az-Latn-AZ"/>
        </w:rPr>
        <w:t>. Bütün bu</w:t>
      </w:r>
      <w:r w:rsidR="00A378B0" w:rsidRPr="00104ECB">
        <w:rPr>
          <w:lang w:val="az-Latn-AZ"/>
        </w:rPr>
        <w:t xml:space="preserve"> </w:t>
      </w:r>
      <w:r w:rsidR="00E019FB" w:rsidRPr="00104ECB">
        <w:rPr>
          <w:lang w:val="az-Latn-AZ"/>
        </w:rPr>
        <w:t>priorit</w:t>
      </w:r>
      <w:r w:rsidR="00F2419D" w:rsidRPr="00104ECB">
        <w:rPr>
          <w:lang w:val="az-Latn-AZ"/>
        </w:rPr>
        <w:t>et</w:t>
      </w:r>
      <w:r w:rsidR="00E019FB" w:rsidRPr="00104ECB">
        <w:rPr>
          <w:lang w:val="az-Latn-AZ"/>
        </w:rPr>
        <w:t>lər</w:t>
      </w:r>
      <w:r w:rsidR="00B86168" w:rsidRPr="00104ECB">
        <w:rPr>
          <w:lang w:val="az-Latn-AZ"/>
        </w:rPr>
        <w:t xml:space="preserve"> hamılıqla bu və ya digər </w:t>
      </w:r>
      <w:r w:rsidR="00B86168" w:rsidRPr="00104ECB">
        <w:rPr>
          <w:lang w:val="az-Latn-AZ"/>
        </w:rPr>
        <w:lastRenderedPageBreak/>
        <w:t xml:space="preserve">cəhətdən enerji sektoru ilə </w:t>
      </w:r>
      <w:proofErr w:type="spellStart"/>
      <w:r w:rsidR="00B86168" w:rsidRPr="00104ECB">
        <w:rPr>
          <w:lang w:val="az-Latn-AZ"/>
        </w:rPr>
        <w:t>bağlılıqları</w:t>
      </w:r>
      <w:proofErr w:type="spellEnd"/>
      <w:r w:rsidR="00B86168" w:rsidRPr="00104ECB">
        <w:rPr>
          <w:lang w:val="az-Latn-AZ"/>
        </w:rPr>
        <w:t xml:space="preserve"> </w:t>
      </w:r>
      <w:r w:rsidR="00BA526A" w:rsidRPr="00104ECB">
        <w:rPr>
          <w:lang w:val="az-Latn-AZ"/>
        </w:rPr>
        <w:t xml:space="preserve">da </w:t>
      </w:r>
      <w:r w:rsidR="00B86168" w:rsidRPr="00104ECB">
        <w:rPr>
          <w:lang w:val="az-Latn-AZ"/>
        </w:rPr>
        <w:t>əhatə edir.</w:t>
      </w:r>
      <w:r w:rsidR="00842CBD" w:rsidRPr="00104ECB">
        <w:rPr>
          <w:lang w:val="az-Latn-AZ"/>
        </w:rPr>
        <w:t xml:space="preserve"> Bundan irəli gələrək</w:t>
      </w:r>
      <w:r w:rsidR="00F2419D" w:rsidRPr="00104ECB">
        <w:rPr>
          <w:lang w:val="az-Latn-AZ"/>
        </w:rPr>
        <w:t>,</w:t>
      </w:r>
      <w:r w:rsidR="00BE68FE" w:rsidRPr="00104ECB">
        <w:rPr>
          <w:lang w:val="az-Latn-AZ"/>
        </w:rPr>
        <w:t xml:space="preserve"> məqalədə</w:t>
      </w:r>
      <w:r w:rsidR="00D275D9" w:rsidRPr="00104ECB">
        <w:rPr>
          <w:lang w:val="az-Latn-AZ"/>
        </w:rPr>
        <w:t xml:space="preserve"> ötən il enerji sektorunda görülmüş və yaxın </w:t>
      </w:r>
      <w:proofErr w:type="spellStart"/>
      <w:r w:rsidR="00D275D9" w:rsidRPr="00104ECB">
        <w:rPr>
          <w:lang w:val="az-Latn-AZ"/>
        </w:rPr>
        <w:t>prespektivdə</w:t>
      </w:r>
      <w:proofErr w:type="spellEnd"/>
      <w:r w:rsidR="00BA526A" w:rsidRPr="00104ECB">
        <w:rPr>
          <w:lang w:val="az-Latn-AZ"/>
        </w:rPr>
        <w:t xml:space="preserve"> </w:t>
      </w:r>
      <w:proofErr w:type="spellStart"/>
      <w:r w:rsidR="00BA526A" w:rsidRPr="00104ECB">
        <w:rPr>
          <w:lang w:val="az-Latn-AZ"/>
        </w:rPr>
        <w:t>planlaşdırılan</w:t>
      </w:r>
      <w:proofErr w:type="spellEnd"/>
      <w:r w:rsidR="00BA526A" w:rsidRPr="00104ECB">
        <w:rPr>
          <w:lang w:val="az-Latn-AZ"/>
        </w:rPr>
        <w:t xml:space="preserve"> və</w:t>
      </w:r>
      <w:r w:rsidR="00D275D9" w:rsidRPr="00104ECB">
        <w:rPr>
          <w:lang w:val="az-Latn-AZ"/>
        </w:rPr>
        <w:t xml:space="preserve"> </w:t>
      </w:r>
      <w:r w:rsidR="00BA526A" w:rsidRPr="00104ECB">
        <w:rPr>
          <w:lang w:val="az-Latn-AZ"/>
        </w:rPr>
        <w:t xml:space="preserve">həmin prioritetlər zəminində nəzərdə tutulması </w:t>
      </w:r>
      <w:proofErr w:type="spellStart"/>
      <w:r w:rsidR="00BA526A" w:rsidRPr="00104ECB">
        <w:rPr>
          <w:lang w:val="az-Latn-AZ"/>
        </w:rPr>
        <w:t>hədə</w:t>
      </w:r>
      <w:r w:rsidR="00F2419D" w:rsidRPr="00104ECB">
        <w:rPr>
          <w:lang w:val="az-Latn-AZ"/>
        </w:rPr>
        <w:t>f</w:t>
      </w:r>
      <w:r w:rsidR="00BA526A" w:rsidRPr="00104ECB">
        <w:rPr>
          <w:lang w:val="az-Latn-AZ"/>
        </w:rPr>
        <w:t>lənəcək</w:t>
      </w:r>
      <w:proofErr w:type="spellEnd"/>
      <w:r w:rsidR="00BA526A" w:rsidRPr="00104ECB">
        <w:rPr>
          <w:lang w:val="az-Latn-AZ"/>
        </w:rPr>
        <w:t xml:space="preserve"> </w:t>
      </w:r>
      <w:r w:rsidR="00D275D9" w:rsidRPr="00104ECB">
        <w:rPr>
          <w:lang w:val="az-Latn-AZ"/>
        </w:rPr>
        <w:t>işlərin elmi aspektdə də təhlil</w:t>
      </w:r>
      <w:r w:rsidR="00BE68FE" w:rsidRPr="00104ECB">
        <w:rPr>
          <w:lang w:val="az-Latn-AZ"/>
        </w:rPr>
        <w:t xml:space="preserve"> və </w:t>
      </w:r>
      <w:proofErr w:type="spellStart"/>
      <w:r w:rsidR="00BE68FE" w:rsidRPr="00104ECB">
        <w:rPr>
          <w:lang w:val="az-Latn-AZ"/>
        </w:rPr>
        <w:t>qiymətləndirilməsi</w:t>
      </w:r>
      <w:proofErr w:type="spellEnd"/>
      <w:r w:rsidR="00D275D9" w:rsidRPr="00104ECB">
        <w:rPr>
          <w:lang w:val="az-Latn-AZ"/>
        </w:rPr>
        <w:t xml:space="preserve"> </w:t>
      </w:r>
      <w:r w:rsidR="00BE68FE" w:rsidRPr="00104ECB">
        <w:rPr>
          <w:lang w:val="az-Latn-AZ"/>
        </w:rPr>
        <w:t xml:space="preserve">tədqiqat </w:t>
      </w:r>
      <w:r w:rsidR="00BA526A" w:rsidRPr="00104ECB">
        <w:rPr>
          <w:lang w:val="az-Latn-AZ"/>
        </w:rPr>
        <w:t>obyektinə çevrilmişdir.</w:t>
      </w:r>
    </w:p>
    <w:p w14:paraId="3D2EEDAE" w14:textId="4C359D58" w:rsidR="00E019FB" w:rsidRPr="00104ECB" w:rsidRDefault="00E019FB" w:rsidP="001701BE">
      <w:pPr>
        <w:widowControl w:val="0"/>
        <w:jc w:val="both"/>
        <w:rPr>
          <w:lang w:val="az-Latn-AZ"/>
        </w:rPr>
      </w:pPr>
    </w:p>
    <w:p w14:paraId="0FF57FA3" w14:textId="6C4517DC" w:rsidR="00C223DF" w:rsidRPr="00104ECB" w:rsidRDefault="00C223DF" w:rsidP="001701BE">
      <w:pPr>
        <w:widowControl w:val="0"/>
        <w:ind w:firstLine="567"/>
        <w:jc w:val="both"/>
        <w:rPr>
          <w:b/>
          <w:bCs/>
          <w:lang w:val="az-Latn-AZ"/>
        </w:rPr>
      </w:pPr>
      <w:r w:rsidRPr="00104ECB">
        <w:rPr>
          <w:b/>
          <w:bCs/>
          <w:lang w:val="az-Latn-AZ"/>
        </w:rPr>
        <w:t>2.</w:t>
      </w:r>
      <w:r w:rsidR="006A44AD" w:rsidRPr="00104ECB">
        <w:rPr>
          <w:b/>
          <w:bCs/>
          <w:lang w:val="az-Latn-AZ"/>
        </w:rPr>
        <w:t>Neft-qaz sektorunda</w:t>
      </w:r>
      <w:r w:rsidR="0076358B" w:rsidRPr="00104ECB">
        <w:rPr>
          <w:b/>
          <w:bCs/>
          <w:lang w:val="az-Latn-AZ"/>
        </w:rPr>
        <w:t xml:space="preserve"> inkişaf göstəriciləri və </w:t>
      </w:r>
      <w:proofErr w:type="spellStart"/>
      <w:r w:rsidR="0076358B" w:rsidRPr="00104ECB">
        <w:rPr>
          <w:b/>
          <w:bCs/>
          <w:lang w:val="az-Latn-AZ"/>
        </w:rPr>
        <w:t>perspektivlər</w:t>
      </w:r>
      <w:proofErr w:type="spellEnd"/>
    </w:p>
    <w:p w14:paraId="776337E9" w14:textId="48ECED3D" w:rsidR="00C223DF" w:rsidRPr="00104ECB" w:rsidRDefault="00C223DF" w:rsidP="001701BE">
      <w:pPr>
        <w:widowControl w:val="0"/>
        <w:ind w:firstLine="567"/>
        <w:jc w:val="both"/>
        <w:rPr>
          <w:lang w:val="az-Latn-AZ"/>
        </w:rPr>
      </w:pPr>
      <w:r w:rsidRPr="00104ECB">
        <w:rPr>
          <w:lang w:val="az-Latn-AZ"/>
        </w:rPr>
        <w:t>Keçmiş</w:t>
      </w:r>
      <w:r w:rsidR="00842CBD" w:rsidRPr="00104ECB">
        <w:rPr>
          <w:lang w:val="az-Latn-AZ"/>
        </w:rPr>
        <w:t xml:space="preserve"> zamanlarda</w:t>
      </w:r>
      <w:r w:rsidRPr="00104ECB">
        <w:rPr>
          <w:lang w:val="az-Latn-AZ"/>
        </w:rPr>
        <w:t xml:space="preserve"> yaşandığı kimi Azərbaycanın müasir tarixində də enerji resurslarının rolu yüksək olmuşdur. Bu resurslar </w:t>
      </w:r>
      <w:proofErr w:type="spellStart"/>
      <w:r w:rsidRPr="00104ECB">
        <w:rPr>
          <w:lang w:val="az-Latn-AZ"/>
        </w:rPr>
        <w:t>ölkә</w:t>
      </w:r>
      <w:proofErr w:type="spellEnd"/>
      <w:r w:rsidRPr="00104ECB">
        <w:rPr>
          <w:lang w:val="az-Latn-AZ"/>
        </w:rPr>
        <w:t xml:space="preserve"> iqtisadiyyatının </w:t>
      </w:r>
      <w:proofErr w:type="spellStart"/>
      <w:r w:rsidRPr="00104ECB">
        <w:rPr>
          <w:lang w:val="az-Latn-AZ"/>
        </w:rPr>
        <w:t>şaxәlәndirilmәsindә</w:t>
      </w:r>
      <w:proofErr w:type="spellEnd"/>
      <w:r w:rsidRPr="00104ECB">
        <w:rPr>
          <w:lang w:val="az-Latn-AZ"/>
        </w:rPr>
        <w:t xml:space="preserve">, qeyri-neft sektorunun inkişafında </w:t>
      </w:r>
      <w:proofErr w:type="spellStart"/>
      <w:r w:rsidRPr="00104ECB">
        <w:rPr>
          <w:lang w:val="az-Latn-AZ"/>
        </w:rPr>
        <w:t>әvәzsiz</w:t>
      </w:r>
      <w:proofErr w:type="spellEnd"/>
      <w:r w:rsidRPr="00104ECB">
        <w:rPr>
          <w:lang w:val="az-Latn-AZ"/>
        </w:rPr>
        <w:t xml:space="preserve"> kapital qaynağı olaraq çıxış edir. </w:t>
      </w:r>
      <w:r w:rsidR="001221B2" w:rsidRPr="00104ECB">
        <w:rPr>
          <w:lang w:val="az-Latn-AZ"/>
        </w:rPr>
        <w:t>Cənab prezidentin vurğulad</w:t>
      </w:r>
      <w:r w:rsidR="006A44AD" w:rsidRPr="00104ECB">
        <w:rPr>
          <w:lang w:val="az-Latn-AZ"/>
        </w:rPr>
        <w:t>ı</w:t>
      </w:r>
      <w:r w:rsidR="001221B2" w:rsidRPr="00104ECB">
        <w:rPr>
          <w:lang w:val="az-Latn-AZ"/>
        </w:rPr>
        <w:t>ğ</w:t>
      </w:r>
      <w:r w:rsidR="006A44AD" w:rsidRPr="00104ECB">
        <w:rPr>
          <w:lang w:val="az-Latn-AZ"/>
        </w:rPr>
        <w:t>ı</w:t>
      </w:r>
      <w:r w:rsidR="001221B2" w:rsidRPr="00104ECB">
        <w:rPr>
          <w:lang w:val="az-Latn-AZ"/>
        </w:rPr>
        <w:t xml:space="preserve"> kimi</w:t>
      </w:r>
      <w:r w:rsidR="00F2419D" w:rsidRPr="00104ECB">
        <w:rPr>
          <w:lang w:val="az-Latn-AZ"/>
        </w:rPr>
        <w:t>:</w:t>
      </w:r>
      <w:r w:rsidR="001221B2" w:rsidRPr="00104ECB">
        <w:rPr>
          <w:lang w:val="az-Latn-AZ"/>
        </w:rPr>
        <w:t xml:space="preserve"> “</w:t>
      </w:r>
      <w:r w:rsidRPr="00104ECB">
        <w:rPr>
          <w:lang w:val="az-Latn-AZ"/>
        </w:rPr>
        <w:t xml:space="preserve">1994-cü ildə “Əsrin </w:t>
      </w:r>
      <w:proofErr w:type="spellStart"/>
      <w:r w:rsidRPr="00104ECB">
        <w:rPr>
          <w:lang w:val="az-Latn-AZ"/>
        </w:rPr>
        <w:t>müqaviləsi”nin</w:t>
      </w:r>
      <w:proofErr w:type="spellEnd"/>
      <w:r w:rsidRPr="00104ECB">
        <w:rPr>
          <w:lang w:val="az-Latn-AZ"/>
        </w:rPr>
        <w:t xml:space="preserve"> imzalanması təkcə kommersiya layihəsi deyildi. Bu, bizim üçün həyatda qalmaq layihəsi idi. Bu, bizim üçün </w:t>
      </w:r>
      <w:proofErr w:type="spellStart"/>
      <w:r w:rsidRPr="00104ECB">
        <w:rPr>
          <w:lang w:val="az-Latn-AZ"/>
        </w:rPr>
        <w:t>dövlətçiliyimizi</w:t>
      </w:r>
      <w:proofErr w:type="spellEnd"/>
      <w:r w:rsidRPr="00104ECB">
        <w:rPr>
          <w:lang w:val="az-Latn-AZ"/>
        </w:rPr>
        <w:t xml:space="preserve">, iqtisadiyyatımızı </w:t>
      </w:r>
      <w:proofErr w:type="spellStart"/>
      <w:r w:rsidRPr="00104ECB">
        <w:rPr>
          <w:lang w:val="az-Latn-AZ"/>
        </w:rPr>
        <w:t>gücləndirmək</w:t>
      </w:r>
      <w:proofErr w:type="spellEnd"/>
      <w:r w:rsidRPr="00104ECB">
        <w:rPr>
          <w:lang w:val="az-Latn-AZ"/>
        </w:rPr>
        <w:t xml:space="preserve">, </w:t>
      </w:r>
      <w:proofErr w:type="spellStart"/>
      <w:r w:rsidRPr="00104ECB">
        <w:rPr>
          <w:lang w:val="az-Latn-AZ"/>
        </w:rPr>
        <w:t>insanlarımızın</w:t>
      </w:r>
      <w:proofErr w:type="spellEnd"/>
      <w:r w:rsidRPr="00104ECB">
        <w:rPr>
          <w:lang w:val="az-Latn-AZ"/>
        </w:rPr>
        <w:t xml:space="preserve"> daha yaxşı həyatını təmin etmək layihəsi idi. Bunlar hamısı baş verdi. Bizim nümunəmizdə neft lənət deyildi. Neft uğur qazanmaq, güclü ölkə qurmaq, insanlara normal həyat vermək, sabitlik, təhlükəsizlik, </w:t>
      </w:r>
      <w:proofErr w:type="spellStart"/>
      <w:r w:rsidRPr="00104ECB">
        <w:rPr>
          <w:lang w:val="az-Latn-AZ"/>
        </w:rPr>
        <w:t>qonşularımızla</w:t>
      </w:r>
      <w:proofErr w:type="spellEnd"/>
      <w:r w:rsidRPr="00104ECB">
        <w:rPr>
          <w:lang w:val="az-Latn-AZ"/>
        </w:rPr>
        <w:t xml:space="preserve"> harmoniyada yaşamaq üçün vasitələrdən, ən vacib vasitələrdən biri idi</w:t>
      </w:r>
      <w:r w:rsidR="001221B2" w:rsidRPr="00104ECB">
        <w:rPr>
          <w:lang w:val="az-Latn-AZ"/>
        </w:rPr>
        <w:t>”</w:t>
      </w:r>
      <w:r w:rsidR="001F4F07" w:rsidRPr="00104ECB">
        <w:rPr>
          <w:lang w:val="az-Latn-AZ"/>
        </w:rPr>
        <w:t xml:space="preserve"> [11].</w:t>
      </w:r>
    </w:p>
    <w:p w14:paraId="542638EB" w14:textId="11720C73" w:rsidR="000975C8" w:rsidRPr="00104ECB" w:rsidRDefault="001221B2" w:rsidP="001701BE">
      <w:pPr>
        <w:widowControl w:val="0"/>
        <w:ind w:firstLine="567"/>
        <w:jc w:val="both"/>
        <w:rPr>
          <w:lang w:val="az-Latn-AZ"/>
        </w:rPr>
      </w:pPr>
      <w:r w:rsidRPr="00104ECB">
        <w:rPr>
          <w:lang w:val="az-Latn-AZ"/>
        </w:rPr>
        <w:t xml:space="preserve">Bu reallıq indi də bəhrəsini </w:t>
      </w:r>
      <w:proofErr w:type="spellStart"/>
      <w:r w:rsidRPr="00104ECB">
        <w:rPr>
          <w:lang w:val="az-Latn-AZ"/>
        </w:rPr>
        <w:t>verməkdədir</w:t>
      </w:r>
      <w:proofErr w:type="spellEnd"/>
      <w:r w:rsidRPr="00104ECB">
        <w:rPr>
          <w:lang w:val="az-Latn-AZ"/>
        </w:rPr>
        <w:t xml:space="preserve">. “Əsrin </w:t>
      </w:r>
      <w:proofErr w:type="spellStart"/>
      <w:r w:rsidRPr="00104ECB">
        <w:rPr>
          <w:lang w:val="az-Latn-AZ"/>
        </w:rPr>
        <w:t>müqaviləsi”indən</w:t>
      </w:r>
      <w:proofErr w:type="spellEnd"/>
      <w:r w:rsidRPr="00104ECB">
        <w:rPr>
          <w:lang w:val="az-Latn-AZ"/>
        </w:rPr>
        <w:t xml:space="preserve"> 23 il</w:t>
      </w:r>
      <w:r w:rsidR="000975C8" w:rsidRPr="00104ECB">
        <w:rPr>
          <w:lang w:val="az-Latn-AZ"/>
        </w:rPr>
        <w:t xml:space="preserve"> keçdikdən</w:t>
      </w:r>
      <w:r w:rsidRPr="00104ECB">
        <w:rPr>
          <w:lang w:val="az-Latn-AZ"/>
        </w:rPr>
        <w:t xml:space="preserve"> və o </w:t>
      </w:r>
      <w:proofErr w:type="spellStart"/>
      <w:r w:rsidRPr="00104ECB">
        <w:rPr>
          <w:lang w:val="az-Latn-AZ"/>
        </w:rPr>
        <w:t>yekunlaşmadan</w:t>
      </w:r>
      <w:proofErr w:type="spellEnd"/>
      <w:r w:rsidRPr="00104ECB">
        <w:rPr>
          <w:lang w:val="az-Latn-AZ"/>
        </w:rPr>
        <w:t xml:space="preserve"> sonra, 2017-ci ilin sentyabrında </w:t>
      </w:r>
      <w:r w:rsidRPr="00104ECB">
        <w:rPr>
          <w:iCs/>
          <w:lang w:val="az-Latn-AZ"/>
        </w:rPr>
        <w:t>“</w:t>
      </w:r>
      <w:proofErr w:type="spellStart"/>
      <w:r w:rsidRPr="00104ECB">
        <w:rPr>
          <w:iCs/>
          <w:lang w:val="az-Latn-AZ"/>
        </w:rPr>
        <w:t>Azәri</w:t>
      </w:r>
      <w:proofErr w:type="spellEnd"/>
      <w:r w:rsidRPr="00104ECB">
        <w:rPr>
          <w:iCs/>
          <w:lang w:val="az-Latn-AZ"/>
        </w:rPr>
        <w:t xml:space="preserve">”, “Çıraq” </w:t>
      </w:r>
      <w:proofErr w:type="spellStart"/>
      <w:r w:rsidRPr="00104ECB">
        <w:rPr>
          <w:iCs/>
          <w:lang w:val="az-Latn-AZ"/>
        </w:rPr>
        <w:t>vә</w:t>
      </w:r>
      <w:proofErr w:type="spellEnd"/>
      <w:r w:rsidRPr="00104ECB">
        <w:rPr>
          <w:iCs/>
          <w:lang w:val="az-Latn-AZ"/>
        </w:rPr>
        <w:t xml:space="preserve"> “</w:t>
      </w:r>
      <w:proofErr w:type="spellStart"/>
      <w:r w:rsidRPr="00104ECB">
        <w:rPr>
          <w:iCs/>
          <w:lang w:val="az-Latn-AZ"/>
        </w:rPr>
        <w:t>Günәşli</w:t>
      </w:r>
      <w:proofErr w:type="spellEnd"/>
      <w:r w:rsidRPr="00104ECB">
        <w:rPr>
          <w:iCs/>
          <w:lang w:val="az-Latn-AZ"/>
        </w:rPr>
        <w:t xml:space="preserve">” yataqlarının </w:t>
      </w:r>
      <w:r w:rsidRPr="00104ECB">
        <w:rPr>
          <w:lang w:val="az-Latn-AZ"/>
        </w:rPr>
        <w:t xml:space="preserve">2049-cu ilin sonuna qədər birgə </w:t>
      </w:r>
      <w:proofErr w:type="spellStart"/>
      <w:r w:rsidRPr="00104ECB">
        <w:rPr>
          <w:lang w:val="az-Latn-AZ"/>
        </w:rPr>
        <w:t>işlənməsinə</w:t>
      </w:r>
      <w:proofErr w:type="spellEnd"/>
      <w:r w:rsidRPr="00104ECB">
        <w:rPr>
          <w:lang w:val="az-Latn-AZ"/>
        </w:rPr>
        <w:t xml:space="preserve"> dair yeni saziş </w:t>
      </w:r>
      <w:proofErr w:type="spellStart"/>
      <w:r w:rsidRPr="00104ECB">
        <w:rPr>
          <w:lang w:val="az-Latn-AZ"/>
        </w:rPr>
        <w:t>imzalanmışdır</w:t>
      </w:r>
      <w:proofErr w:type="spellEnd"/>
      <w:r w:rsidRPr="00104ECB">
        <w:rPr>
          <w:lang w:val="az-Latn-AZ"/>
        </w:rPr>
        <w:t>. Bununla yanaşı</w:t>
      </w:r>
      <w:r w:rsidR="00F2419D" w:rsidRPr="00104ECB">
        <w:rPr>
          <w:lang w:val="az-Latn-AZ"/>
        </w:rPr>
        <w:t>,</w:t>
      </w:r>
      <w:r w:rsidRPr="00104ECB">
        <w:rPr>
          <w:lang w:val="az-Latn-AZ"/>
        </w:rPr>
        <w:t xml:space="preserve"> ölkədə </w:t>
      </w:r>
      <w:proofErr w:type="spellStart"/>
      <w:r w:rsidRPr="00104ECB">
        <w:rPr>
          <w:lang w:val="az-Latn-AZ"/>
        </w:rPr>
        <w:t>meqa</w:t>
      </w:r>
      <w:proofErr w:type="spellEnd"/>
      <w:r w:rsidRPr="00104ECB">
        <w:rPr>
          <w:lang w:val="az-Latn-AZ"/>
        </w:rPr>
        <w:t xml:space="preserve"> infrastruktur layihə</w:t>
      </w:r>
      <w:r w:rsidR="00AB4BE8" w:rsidRPr="00104ECB">
        <w:rPr>
          <w:lang w:val="az-Latn-AZ"/>
        </w:rPr>
        <w:t>, iri diametrli boru x</w:t>
      </w:r>
      <w:r w:rsidR="00F2419D" w:rsidRPr="00104ECB">
        <w:rPr>
          <w:lang w:val="az-Latn-AZ"/>
        </w:rPr>
        <w:t>ə</w:t>
      </w:r>
      <w:r w:rsidR="00AB4BE8" w:rsidRPr="00104ECB">
        <w:rPr>
          <w:lang w:val="az-Latn-AZ"/>
        </w:rPr>
        <w:t>tlərini əhatə edən</w:t>
      </w:r>
      <w:r w:rsidR="000975C8" w:rsidRPr="00104ECB">
        <w:rPr>
          <w:lang w:val="az-Latn-AZ"/>
        </w:rPr>
        <w:t xml:space="preserve"> 3500 kilometr uzunluğunda və </w:t>
      </w:r>
      <w:r w:rsidR="00AB4BE8" w:rsidRPr="00104ECB">
        <w:rPr>
          <w:lang w:val="az-Latn-AZ"/>
        </w:rPr>
        <w:t>dəyəri 40 milyard ABŞ dollarına bərabər olan</w:t>
      </w:r>
      <w:r w:rsidRPr="00104ECB">
        <w:rPr>
          <w:lang w:val="az-Latn-AZ"/>
        </w:rPr>
        <w:t xml:space="preserve"> Cənub Qaz Dəhlizi özünün dörd seqmenti - “Şahdəniz-2”, Cənubi Qafqaz Boru kəmərinin </w:t>
      </w:r>
      <w:proofErr w:type="spellStart"/>
      <w:r w:rsidRPr="00104ECB">
        <w:rPr>
          <w:lang w:val="az-Latn-AZ"/>
        </w:rPr>
        <w:t>genişləndirilməsi</w:t>
      </w:r>
      <w:proofErr w:type="spellEnd"/>
      <w:r w:rsidRPr="00104ECB">
        <w:rPr>
          <w:lang w:val="az-Latn-AZ"/>
        </w:rPr>
        <w:t xml:space="preserve">, </w:t>
      </w:r>
      <w:proofErr w:type="spellStart"/>
      <w:r w:rsidRPr="00104ECB">
        <w:rPr>
          <w:rFonts w:eastAsia="Arial"/>
          <w:lang w:val="az-Latn-AZ"/>
        </w:rPr>
        <w:t>Trans</w:t>
      </w:r>
      <w:proofErr w:type="spellEnd"/>
      <w:r w:rsidRPr="00104ECB">
        <w:rPr>
          <w:rFonts w:eastAsia="Arial"/>
          <w:lang w:val="az-Latn-AZ"/>
        </w:rPr>
        <w:t xml:space="preserve"> Anadolu Boru Kəməri</w:t>
      </w:r>
      <w:r w:rsidRPr="00104ECB">
        <w:rPr>
          <w:lang w:val="az-Latn-AZ"/>
        </w:rPr>
        <w:t xml:space="preserve"> - TANAP və </w:t>
      </w:r>
      <w:proofErr w:type="spellStart"/>
      <w:r w:rsidRPr="00104ECB">
        <w:rPr>
          <w:rFonts w:eastAsia="Arial"/>
          <w:lang w:val="az-Latn-AZ"/>
        </w:rPr>
        <w:t>Trans</w:t>
      </w:r>
      <w:proofErr w:type="spellEnd"/>
      <w:r w:rsidRPr="00104ECB">
        <w:rPr>
          <w:rFonts w:eastAsia="Arial"/>
          <w:lang w:val="az-Latn-AZ"/>
        </w:rPr>
        <w:t xml:space="preserve">-Adriatik Boru Kəməri </w:t>
      </w:r>
      <w:r w:rsidR="001F4F07" w:rsidRPr="00104ECB">
        <w:rPr>
          <w:rFonts w:eastAsia="Arial"/>
          <w:lang w:val="az-Latn-AZ"/>
        </w:rPr>
        <w:t>-</w:t>
      </w:r>
      <w:r w:rsidRPr="00104ECB">
        <w:rPr>
          <w:rFonts w:eastAsia="Arial"/>
          <w:lang w:val="az-Latn-AZ"/>
        </w:rPr>
        <w:t xml:space="preserve"> TAP</w:t>
      </w:r>
      <w:r w:rsidR="000975C8" w:rsidRPr="00104ECB">
        <w:rPr>
          <w:rFonts w:eastAsia="Arial"/>
          <w:lang w:val="az-Latn-AZ"/>
        </w:rPr>
        <w:t xml:space="preserve"> </w:t>
      </w:r>
      <w:r w:rsidR="00AB4BE8" w:rsidRPr="00104ECB">
        <w:rPr>
          <w:rFonts w:eastAsia="Arial"/>
          <w:lang w:val="az-Latn-AZ"/>
        </w:rPr>
        <w:t>kəmərlərinin</w:t>
      </w:r>
      <w:r w:rsidRPr="00104ECB">
        <w:rPr>
          <w:rFonts w:eastAsia="Arial"/>
          <w:lang w:val="az-Latn-AZ"/>
        </w:rPr>
        <w:t xml:space="preserve"> tikintisi</w:t>
      </w:r>
      <w:r w:rsidR="00AB4BE8" w:rsidRPr="00104ECB">
        <w:rPr>
          <w:rFonts w:eastAsia="Arial"/>
          <w:lang w:val="az-Latn-AZ"/>
        </w:rPr>
        <w:t xml:space="preserve"> ilə tam</w:t>
      </w:r>
      <w:r w:rsidRPr="00104ECB">
        <w:rPr>
          <w:rFonts w:eastAsia="Arial"/>
          <w:lang w:val="az-Latn-AZ"/>
        </w:rPr>
        <w:t xml:space="preserve"> </w:t>
      </w:r>
      <w:r w:rsidR="00AB4BE8" w:rsidRPr="00104ECB">
        <w:rPr>
          <w:lang w:val="az-Latn-AZ"/>
        </w:rPr>
        <w:t>bir reallığa</w:t>
      </w:r>
      <w:r w:rsidRPr="00104ECB">
        <w:rPr>
          <w:lang w:val="az-Latn-AZ"/>
        </w:rPr>
        <w:t xml:space="preserve"> çevrilmişdir</w:t>
      </w:r>
      <w:r w:rsidRPr="00104ECB">
        <w:rPr>
          <w:rFonts w:eastAsia="Arial"/>
          <w:lang w:val="az-Latn-AZ"/>
        </w:rPr>
        <w:t>.</w:t>
      </w:r>
      <w:r w:rsidRPr="00104ECB">
        <w:rPr>
          <w:lang w:val="az-Latn-AZ"/>
        </w:rPr>
        <w:t xml:space="preserve"> </w:t>
      </w:r>
      <w:r w:rsidR="00AB4BE8" w:rsidRPr="00104ECB">
        <w:rPr>
          <w:lang w:val="az-Latn-AZ"/>
        </w:rPr>
        <w:t>B</w:t>
      </w:r>
      <w:r w:rsidR="000975C8" w:rsidRPr="00104ECB">
        <w:rPr>
          <w:lang w:val="az-Latn-AZ"/>
        </w:rPr>
        <w:t xml:space="preserve">eləliklə </w:t>
      </w:r>
      <w:r w:rsidR="00AB4BE8" w:rsidRPr="00104ECB">
        <w:rPr>
          <w:lang w:val="az-Latn-AZ"/>
        </w:rPr>
        <w:t>d</w:t>
      </w:r>
      <w:r w:rsidR="000975C8" w:rsidRPr="00104ECB">
        <w:rPr>
          <w:lang w:val="az-Latn-AZ"/>
        </w:rPr>
        <w:t>ə</w:t>
      </w:r>
      <w:r w:rsidR="00AB4BE8" w:rsidRPr="00104ECB">
        <w:rPr>
          <w:lang w:val="az-Latn-AZ"/>
        </w:rPr>
        <w:t xml:space="preserve">, Azərbaycan qazı tarixdə ilk dəfə olaraq Avropaya </w:t>
      </w:r>
      <w:proofErr w:type="spellStart"/>
      <w:r w:rsidR="00AB4BE8" w:rsidRPr="00104ECB">
        <w:rPr>
          <w:lang w:val="az-Latn-AZ"/>
        </w:rPr>
        <w:t>çatdırılmış</w:t>
      </w:r>
      <w:proofErr w:type="spellEnd"/>
      <w:r w:rsidR="00AB4BE8" w:rsidRPr="00104ECB">
        <w:rPr>
          <w:lang w:val="az-Latn-AZ"/>
        </w:rPr>
        <w:t xml:space="preserve"> və onun</w:t>
      </w:r>
      <w:r w:rsidR="000975C8" w:rsidRPr="00104ECB">
        <w:rPr>
          <w:lang w:val="az-Latn-AZ"/>
        </w:rPr>
        <w:t xml:space="preserve"> </w:t>
      </w:r>
      <w:r w:rsidR="00AB4BE8" w:rsidRPr="00104ECB">
        <w:rPr>
          <w:lang w:val="az-Latn-AZ"/>
        </w:rPr>
        <w:t xml:space="preserve">enerji </w:t>
      </w:r>
      <w:proofErr w:type="spellStart"/>
      <w:r w:rsidR="00AB4BE8" w:rsidRPr="00104ECB">
        <w:rPr>
          <w:lang w:val="az-Latn-AZ"/>
        </w:rPr>
        <w:t>təhlükəsizliyində</w:t>
      </w:r>
      <w:proofErr w:type="spellEnd"/>
      <w:r w:rsidR="00AB4BE8" w:rsidRPr="00104ECB">
        <w:rPr>
          <w:lang w:val="az-Latn-AZ"/>
        </w:rPr>
        <w:t xml:space="preserve"> strateji amilə çevrilmişdir. Hazırda </w:t>
      </w:r>
      <w:r w:rsidR="000975C8" w:rsidRPr="00104ECB">
        <w:rPr>
          <w:lang w:val="az-Latn-AZ"/>
        </w:rPr>
        <w:t xml:space="preserve">bu dəhliz vasitəsi ilə </w:t>
      </w:r>
      <w:r w:rsidR="00AB4BE8" w:rsidRPr="00104ECB">
        <w:rPr>
          <w:lang w:val="az-Latn-AZ"/>
        </w:rPr>
        <w:t xml:space="preserve">İtaliyaya, Yunanıstana və Bolqarıstana qaz ixrac </w:t>
      </w:r>
      <w:proofErr w:type="spellStart"/>
      <w:r w:rsidR="00AB4BE8" w:rsidRPr="00104ECB">
        <w:rPr>
          <w:lang w:val="az-Latn-AZ"/>
        </w:rPr>
        <w:t>edilməkdədir</w:t>
      </w:r>
      <w:proofErr w:type="spellEnd"/>
      <w:r w:rsidR="00AB4BE8" w:rsidRPr="00104ECB">
        <w:rPr>
          <w:lang w:val="az-Latn-AZ"/>
        </w:rPr>
        <w:t>.</w:t>
      </w:r>
      <w:r w:rsidR="00F2419D" w:rsidRPr="00104ECB">
        <w:rPr>
          <w:lang w:val="az-Latn-AZ"/>
        </w:rPr>
        <w:t xml:space="preserve"> O</w:t>
      </w:r>
      <w:r w:rsidR="006A44AD" w:rsidRPr="00104ECB">
        <w:rPr>
          <w:lang w:val="az-Latn-AZ"/>
        </w:rPr>
        <w:t xml:space="preserve"> da </w:t>
      </w:r>
      <w:proofErr w:type="spellStart"/>
      <w:r w:rsidR="006A44AD" w:rsidRPr="00104ECB">
        <w:rPr>
          <w:lang w:val="az-Latn-AZ"/>
        </w:rPr>
        <w:t>vurğulanmalıdır</w:t>
      </w:r>
      <w:proofErr w:type="spellEnd"/>
      <w:r w:rsidR="006A44AD" w:rsidRPr="00104ECB">
        <w:rPr>
          <w:lang w:val="az-Latn-AZ"/>
        </w:rPr>
        <w:t xml:space="preserve"> ki, i</w:t>
      </w:r>
      <w:r w:rsidRPr="00104ECB">
        <w:rPr>
          <w:lang w:val="az-Latn-AZ"/>
        </w:rPr>
        <w:t>lkin mərhələdə enerji təhlükəsizliyi kimi strateji maraqlara, iqtisadi inkişafa və qlobal əməkdaşlığa xidmət edən Cənub Qaz Dəhlizinin resurs mənbəyi</w:t>
      </w:r>
      <w:r w:rsidR="000975C8" w:rsidRPr="00104ECB">
        <w:rPr>
          <w:lang w:val="az-Latn-AZ"/>
        </w:rPr>
        <w:t>ni</w:t>
      </w:r>
      <w:r w:rsidRPr="00104ECB">
        <w:rPr>
          <w:lang w:val="az-Latn-AZ"/>
        </w:rPr>
        <w:t xml:space="preserve"> dünyanın ən böyük qaz-kondensat </w:t>
      </w:r>
      <w:proofErr w:type="spellStart"/>
      <w:r w:rsidRPr="00104ECB">
        <w:rPr>
          <w:lang w:val="az-Latn-AZ"/>
        </w:rPr>
        <w:t>yataqlarından</w:t>
      </w:r>
      <w:proofErr w:type="spellEnd"/>
      <w:r w:rsidRPr="00104ECB">
        <w:rPr>
          <w:lang w:val="az-Latn-AZ"/>
        </w:rPr>
        <w:t xml:space="preserve"> olan “</w:t>
      </w:r>
      <w:proofErr w:type="spellStart"/>
      <w:r w:rsidRPr="00104ECB">
        <w:rPr>
          <w:lang w:val="az-Latn-AZ"/>
        </w:rPr>
        <w:t>Şahdəniz”dən</w:t>
      </w:r>
      <w:proofErr w:type="spellEnd"/>
      <w:r w:rsidRPr="00104ECB">
        <w:rPr>
          <w:lang w:val="az-Latn-AZ"/>
        </w:rPr>
        <w:t xml:space="preserve"> çıxarılacaq qaz həcmləri təşkil edir. Lakin </w:t>
      </w:r>
      <w:proofErr w:type="spellStart"/>
      <w:r w:rsidRPr="00104ECB">
        <w:rPr>
          <w:lang w:val="az-Latn-AZ"/>
        </w:rPr>
        <w:t>layihələndirmə</w:t>
      </w:r>
      <w:proofErr w:type="spellEnd"/>
      <w:r w:rsidRPr="00104ECB">
        <w:rPr>
          <w:lang w:val="az-Latn-AZ"/>
        </w:rPr>
        <w:t xml:space="preserve"> zamanı </w:t>
      </w:r>
      <w:r w:rsidR="000975C8" w:rsidRPr="00104ECB">
        <w:rPr>
          <w:lang w:val="az-Latn-AZ"/>
        </w:rPr>
        <w:t>“</w:t>
      </w:r>
      <w:proofErr w:type="spellStart"/>
      <w:r w:rsidR="000975C8" w:rsidRPr="00104ECB">
        <w:rPr>
          <w:lang w:val="az-Latn-AZ"/>
        </w:rPr>
        <w:t>Şahdəniz”lə</w:t>
      </w:r>
      <w:proofErr w:type="spellEnd"/>
      <w:r w:rsidR="000975C8" w:rsidRPr="00104ECB">
        <w:rPr>
          <w:lang w:val="az-Latn-AZ"/>
        </w:rPr>
        <w:t xml:space="preserve"> bərabər </w:t>
      </w:r>
      <w:r w:rsidRPr="00104ECB">
        <w:rPr>
          <w:lang w:val="az-Latn-AZ"/>
        </w:rPr>
        <w:t xml:space="preserve">Xəzərin Azərbaycan sektorunun digər perspektiv </w:t>
      </w:r>
      <w:proofErr w:type="spellStart"/>
      <w:r w:rsidRPr="00104ECB">
        <w:rPr>
          <w:lang w:val="az-Latn-AZ"/>
        </w:rPr>
        <w:t>yataqlarındakı</w:t>
      </w:r>
      <w:proofErr w:type="spellEnd"/>
      <w:r w:rsidRPr="00104ECB">
        <w:rPr>
          <w:lang w:val="az-Latn-AZ"/>
        </w:rPr>
        <w:t xml:space="preserve"> ehtiyatlar da nəzərə alınmışdır. Dəhliz vasitəsi ilə həmçinin Azərbaycan qazı ilə yanaşı Türkmənistan və İraq qazının daşınması da </w:t>
      </w:r>
      <w:r w:rsidR="00941F68" w:rsidRPr="00104ECB">
        <w:rPr>
          <w:lang w:val="az-Latn-AZ"/>
        </w:rPr>
        <w:t>gözlənil</w:t>
      </w:r>
      <w:r w:rsidR="000975C8" w:rsidRPr="00104ECB">
        <w:rPr>
          <w:lang w:val="az-Latn-AZ"/>
        </w:rPr>
        <w:t>ir</w:t>
      </w:r>
      <w:r w:rsidR="001F4F07" w:rsidRPr="00104ECB">
        <w:rPr>
          <w:lang w:val="az-Latn-AZ"/>
        </w:rPr>
        <w:t xml:space="preserve"> [1, 12]</w:t>
      </w:r>
      <w:r w:rsidRPr="00104ECB">
        <w:rPr>
          <w:lang w:val="az-Latn-AZ"/>
        </w:rPr>
        <w:t>.</w:t>
      </w:r>
    </w:p>
    <w:p w14:paraId="2C1A9368" w14:textId="1CA9AA24" w:rsidR="00FB28A1" w:rsidRPr="00104ECB" w:rsidRDefault="00031818" w:rsidP="001701BE">
      <w:pPr>
        <w:pStyle w:val="a3"/>
        <w:widowControl w:val="0"/>
        <w:spacing w:before="0" w:beforeAutospacing="0" w:after="0" w:afterAutospacing="0"/>
        <w:ind w:firstLine="567"/>
        <w:jc w:val="both"/>
        <w:rPr>
          <w:rFonts w:ascii="Times New Roman" w:hAnsi="Times New Roman" w:cs="Times New Roman"/>
          <w:color w:val="auto"/>
          <w:lang w:val="az-Latn-AZ"/>
        </w:rPr>
      </w:pPr>
      <w:r w:rsidRPr="00104ECB">
        <w:rPr>
          <w:rFonts w:ascii="Times New Roman" w:hAnsi="Times New Roman" w:cs="Times New Roman"/>
          <w:color w:val="auto"/>
          <w:lang w:val="az-Latn-AZ"/>
        </w:rPr>
        <w:t>İlin əvvəlində</w:t>
      </w:r>
      <w:r w:rsidR="006A44AD" w:rsidRPr="00104ECB">
        <w:rPr>
          <w:rFonts w:ascii="Times New Roman" w:hAnsi="Times New Roman" w:cs="Times New Roman"/>
          <w:color w:val="auto"/>
          <w:lang w:val="az-Latn-AZ"/>
        </w:rPr>
        <w:t xml:space="preserve"> </w:t>
      </w:r>
      <w:r w:rsidR="002927C0" w:rsidRPr="00104ECB">
        <w:rPr>
          <w:rFonts w:ascii="Times New Roman" w:hAnsi="Times New Roman" w:cs="Times New Roman"/>
          <w:color w:val="auto"/>
          <w:shd w:val="clear" w:color="auto" w:fill="FFFFFF"/>
          <w:lang w:val="az-Latn-AZ"/>
        </w:rPr>
        <w:t xml:space="preserve">“Azərbaycan Respublikası Hökuməti ilə Türkmənistan Hökuməti arasında Xəzər dənizində “Dostluq” yatağının karbohidrogen resurslarının birgə kəşfiyyatı, </w:t>
      </w:r>
      <w:proofErr w:type="spellStart"/>
      <w:r w:rsidR="002927C0" w:rsidRPr="00104ECB">
        <w:rPr>
          <w:rFonts w:ascii="Times New Roman" w:hAnsi="Times New Roman" w:cs="Times New Roman"/>
          <w:color w:val="auto"/>
          <w:shd w:val="clear" w:color="auto" w:fill="FFFFFF"/>
          <w:lang w:val="az-Latn-AZ"/>
        </w:rPr>
        <w:t>işlənilməsi</w:t>
      </w:r>
      <w:proofErr w:type="spellEnd"/>
      <w:r w:rsidR="002927C0" w:rsidRPr="00104ECB">
        <w:rPr>
          <w:rFonts w:ascii="Times New Roman" w:hAnsi="Times New Roman" w:cs="Times New Roman"/>
          <w:color w:val="auto"/>
          <w:shd w:val="clear" w:color="auto" w:fill="FFFFFF"/>
          <w:lang w:val="az-Latn-AZ"/>
        </w:rPr>
        <w:t xml:space="preserve"> və mənimsənilməsi haqqında Anlaşma Memorandumu</w:t>
      </w:r>
      <w:r w:rsidRPr="00104ECB">
        <w:rPr>
          <w:rFonts w:ascii="Times New Roman" w:hAnsi="Times New Roman" w:cs="Times New Roman"/>
          <w:color w:val="auto"/>
          <w:shd w:val="clear" w:color="auto" w:fill="FFFFFF"/>
          <w:lang w:val="az-Latn-AZ"/>
        </w:rPr>
        <w:t xml:space="preserve">” </w:t>
      </w:r>
      <w:proofErr w:type="spellStart"/>
      <w:r w:rsidRPr="00104ECB">
        <w:rPr>
          <w:rFonts w:ascii="Times New Roman" w:hAnsi="Times New Roman" w:cs="Times New Roman"/>
          <w:color w:val="auto"/>
          <w:shd w:val="clear" w:color="auto" w:fill="FFFFFF"/>
          <w:lang w:val="az-Latn-AZ"/>
        </w:rPr>
        <w:t>imzalanmışdır</w:t>
      </w:r>
      <w:proofErr w:type="spellEnd"/>
      <w:r w:rsidRPr="00104ECB">
        <w:rPr>
          <w:rFonts w:ascii="Times New Roman" w:hAnsi="Times New Roman" w:cs="Times New Roman"/>
          <w:color w:val="auto"/>
          <w:shd w:val="clear" w:color="auto" w:fill="FFFFFF"/>
          <w:lang w:val="az-Latn-AZ"/>
        </w:rPr>
        <w:t xml:space="preserve">. Azərbaycanın “Kəpəz”, Türkmənistanın isə “Sərdar” </w:t>
      </w:r>
      <w:proofErr w:type="spellStart"/>
      <w:r w:rsidRPr="00104ECB">
        <w:rPr>
          <w:rFonts w:ascii="Times New Roman" w:hAnsi="Times New Roman" w:cs="Times New Roman"/>
          <w:color w:val="auto"/>
          <w:shd w:val="clear" w:color="auto" w:fill="FFFFFF"/>
          <w:lang w:val="az-Latn-AZ"/>
        </w:rPr>
        <w:t>adlandırdığı</w:t>
      </w:r>
      <w:proofErr w:type="spellEnd"/>
      <w:r w:rsidRPr="00104ECB">
        <w:rPr>
          <w:rFonts w:ascii="Times New Roman" w:hAnsi="Times New Roman" w:cs="Times New Roman"/>
          <w:color w:val="auto"/>
          <w:shd w:val="clear" w:color="auto" w:fill="FFFFFF"/>
          <w:lang w:val="az-Latn-AZ"/>
        </w:rPr>
        <w:t xml:space="preserve"> bu neft yatağı 1989-cu ildə Azərbaycan neftçiləri tərəfindən Xəzərin 4 kilometr </w:t>
      </w:r>
      <w:proofErr w:type="spellStart"/>
      <w:r w:rsidRPr="00104ECB">
        <w:rPr>
          <w:rFonts w:ascii="Times New Roman" w:hAnsi="Times New Roman" w:cs="Times New Roman"/>
          <w:color w:val="auto"/>
          <w:shd w:val="clear" w:color="auto" w:fill="FFFFFF"/>
          <w:lang w:val="az-Latn-AZ"/>
        </w:rPr>
        <w:t>də</w:t>
      </w:r>
      <w:r w:rsidR="00941F68" w:rsidRPr="00104ECB">
        <w:rPr>
          <w:rFonts w:ascii="Times New Roman" w:hAnsi="Times New Roman" w:cs="Times New Roman"/>
          <w:color w:val="auto"/>
          <w:shd w:val="clear" w:color="auto" w:fill="FFFFFF"/>
          <w:lang w:val="az-Latn-AZ"/>
        </w:rPr>
        <w:t>rinliyin</w:t>
      </w:r>
      <w:r w:rsidRPr="00104ECB">
        <w:rPr>
          <w:rFonts w:ascii="Times New Roman" w:hAnsi="Times New Roman" w:cs="Times New Roman"/>
          <w:color w:val="auto"/>
          <w:shd w:val="clear" w:color="auto" w:fill="FFFFFF"/>
          <w:lang w:val="az-Latn-AZ"/>
        </w:rPr>
        <w:t>dəki</w:t>
      </w:r>
      <w:proofErr w:type="spellEnd"/>
      <w:r w:rsidRPr="00104ECB">
        <w:rPr>
          <w:rFonts w:ascii="Times New Roman" w:hAnsi="Times New Roman" w:cs="Times New Roman"/>
          <w:color w:val="auto"/>
          <w:shd w:val="clear" w:color="auto" w:fill="FFFFFF"/>
          <w:lang w:val="az-Latn-AZ"/>
        </w:rPr>
        <w:t xml:space="preserve"> layda aşkar </w:t>
      </w:r>
      <w:proofErr w:type="spellStart"/>
      <w:r w:rsidR="000975C8" w:rsidRPr="00104ECB">
        <w:rPr>
          <w:rFonts w:ascii="Times New Roman" w:hAnsi="Times New Roman" w:cs="Times New Roman"/>
          <w:color w:val="auto"/>
          <w:shd w:val="clear" w:color="auto" w:fill="FFFFFF"/>
          <w:lang w:val="az-Latn-AZ"/>
        </w:rPr>
        <w:t>olunmuşdur</w:t>
      </w:r>
      <w:proofErr w:type="spellEnd"/>
      <w:r w:rsidRPr="00104ECB">
        <w:rPr>
          <w:rFonts w:ascii="Times New Roman" w:hAnsi="Times New Roman" w:cs="Times New Roman"/>
          <w:color w:val="auto"/>
          <w:shd w:val="clear" w:color="auto" w:fill="FFFFFF"/>
          <w:lang w:val="az-Latn-AZ"/>
        </w:rPr>
        <w:t xml:space="preserve">. Burada ehtiyatlar 100 milyon ton həcmində </w:t>
      </w:r>
      <w:proofErr w:type="spellStart"/>
      <w:r w:rsidRPr="00104ECB">
        <w:rPr>
          <w:rFonts w:ascii="Times New Roman" w:hAnsi="Times New Roman" w:cs="Times New Roman"/>
          <w:color w:val="auto"/>
          <w:shd w:val="clear" w:color="auto" w:fill="FFFFFF"/>
          <w:lang w:val="az-Latn-AZ"/>
        </w:rPr>
        <w:t>qiymətləndirilir</w:t>
      </w:r>
      <w:proofErr w:type="spellEnd"/>
      <w:r w:rsidRPr="00104ECB">
        <w:rPr>
          <w:rFonts w:ascii="Times New Roman" w:hAnsi="Times New Roman" w:cs="Times New Roman"/>
          <w:color w:val="auto"/>
          <w:shd w:val="clear" w:color="auto" w:fill="FFFFFF"/>
          <w:lang w:val="az-Latn-AZ"/>
        </w:rPr>
        <w:t xml:space="preserve">. </w:t>
      </w:r>
      <w:proofErr w:type="spellStart"/>
      <w:r w:rsidRPr="00104ECB">
        <w:rPr>
          <w:rFonts w:ascii="Times New Roman" w:hAnsi="Times New Roman" w:cs="Times New Roman"/>
          <w:color w:val="auto"/>
          <w:shd w:val="clear" w:color="auto" w:fill="FFFFFF"/>
          <w:lang w:val="az-Latn-AZ"/>
        </w:rPr>
        <w:t>Hesablamalar</w:t>
      </w:r>
      <w:r w:rsidR="000975C8" w:rsidRPr="00104ECB">
        <w:rPr>
          <w:rFonts w:ascii="Times New Roman" w:hAnsi="Times New Roman" w:cs="Times New Roman"/>
          <w:color w:val="auto"/>
          <w:shd w:val="clear" w:color="auto" w:fill="FFFFFF"/>
          <w:lang w:val="az-Latn-AZ"/>
        </w:rPr>
        <w:t>a</w:t>
      </w:r>
      <w:proofErr w:type="spellEnd"/>
      <w:r w:rsidRPr="00104ECB">
        <w:rPr>
          <w:rFonts w:ascii="Times New Roman" w:hAnsi="Times New Roman" w:cs="Times New Roman"/>
          <w:color w:val="auto"/>
          <w:shd w:val="clear" w:color="auto" w:fill="FFFFFF"/>
          <w:lang w:val="az-Latn-AZ"/>
        </w:rPr>
        <w:t xml:space="preserve"> görə, hasil </w:t>
      </w:r>
      <w:r w:rsidR="000975C8" w:rsidRPr="00104ECB">
        <w:rPr>
          <w:rFonts w:ascii="Times New Roman" w:hAnsi="Times New Roman" w:cs="Times New Roman"/>
          <w:color w:val="auto"/>
          <w:shd w:val="clear" w:color="auto" w:fill="FFFFFF"/>
          <w:lang w:val="az-Latn-AZ"/>
        </w:rPr>
        <w:t>edilə biləcək</w:t>
      </w:r>
      <w:r w:rsidRPr="00104ECB">
        <w:rPr>
          <w:rFonts w:ascii="Times New Roman" w:hAnsi="Times New Roman" w:cs="Times New Roman"/>
          <w:color w:val="auto"/>
          <w:shd w:val="clear" w:color="auto" w:fill="FFFFFF"/>
          <w:lang w:val="az-Latn-AZ"/>
        </w:rPr>
        <w:t xml:space="preserve"> </w:t>
      </w:r>
      <w:r w:rsidR="000975C8" w:rsidRPr="00104ECB">
        <w:rPr>
          <w:rFonts w:ascii="Times New Roman" w:hAnsi="Times New Roman" w:cs="Times New Roman"/>
          <w:color w:val="auto"/>
          <w:shd w:val="clear" w:color="auto" w:fill="FFFFFF"/>
          <w:lang w:val="az-Latn-AZ"/>
        </w:rPr>
        <w:t>bu qaz həcmlərinin</w:t>
      </w:r>
      <w:r w:rsidRPr="00104ECB">
        <w:rPr>
          <w:rFonts w:ascii="Times New Roman" w:hAnsi="Times New Roman" w:cs="Times New Roman"/>
          <w:color w:val="auto"/>
          <w:shd w:val="clear" w:color="auto" w:fill="FFFFFF"/>
          <w:lang w:val="az-Latn-AZ"/>
        </w:rPr>
        <w:t xml:space="preserve"> dünya qiymətləri ilə</w:t>
      </w:r>
      <w:r w:rsidR="000975C8" w:rsidRPr="00104ECB">
        <w:rPr>
          <w:rFonts w:ascii="Times New Roman" w:hAnsi="Times New Roman" w:cs="Times New Roman"/>
          <w:color w:val="auto"/>
          <w:shd w:val="clear" w:color="auto" w:fill="FFFFFF"/>
          <w:lang w:val="az-Latn-AZ"/>
        </w:rPr>
        <w:t xml:space="preserve"> dəyəri</w:t>
      </w:r>
      <w:r w:rsidRPr="00104ECB">
        <w:rPr>
          <w:rFonts w:ascii="Times New Roman" w:hAnsi="Times New Roman" w:cs="Times New Roman"/>
          <w:color w:val="auto"/>
          <w:shd w:val="clear" w:color="auto" w:fill="FFFFFF"/>
          <w:lang w:val="az-Latn-AZ"/>
        </w:rPr>
        <w:t xml:space="preserve"> 35-40 milyard ABŞ dollarına bərabərdir. Bundan başqa</w:t>
      </w:r>
      <w:r w:rsidR="000975C8" w:rsidRPr="00104ECB">
        <w:rPr>
          <w:rFonts w:ascii="Times New Roman" w:hAnsi="Times New Roman" w:cs="Times New Roman"/>
          <w:color w:val="auto"/>
          <w:shd w:val="clear" w:color="auto" w:fill="FFFFFF"/>
          <w:lang w:val="az-Latn-AZ"/>
        </w:rPr>
        <w:t>,</w:t>
      </w:r>
      <w:r w:rsidRPr="00104ECB">
        <w:rPr>
          <w:rFonts w:ascii="Times New Roman" w:hAnsi="Times New Roman" w:cs="Times New Roman"/>
          <w:color w:val="auto"/>
          <w:shd w:val="clear" w:color="auto" w:fill="FFFFFF"/>
          <w:lang w:val="az-Latn-AZ"/>
        </w:rPr>
        <w:t xml:space="preserve"> “Dostluq” yatağın</w:t>
      </w:r>
      <w:r w:rsidR="000975C8" w:rsidRPr="00104ECB">
        <w:rPr>
          <w:rFonts w:ascii="Times New Roman" w:hAnsi="Times New Roman" w:cs="Times New Roman"/>
          <w:color w:val="auto"/>
          <w:shd w:val="clear" w:color="auto" w:fill="FFFFFF"/>
          <w:lang w:val="az-Latn-AZ"/>
        </w:rPr>
        <w:t xml:space="preserve">ın </w:t>
      </w:r>
      <w:r w:rsidRPr="00104ECB">
        <w:rPr>
          <w:rFonts w:ascii="Times New Roman" w:hAnsi="Times New Roman" w:cs="Times New Roman"/>
          <w:color w:val="auto"/>
          <w:shd w:val="clear" w:color="auto" w:fill="FFFFFF"/>
          <w:lang w:val="az-Latn-AZ"/>
        </w:rPr>
        <w:t xml:space="preserve">neft-qaz resursları Azərbaycanın əlverişli infrastrukturu və müqabil ixrac kəmərləri vasitəsilə </w:t>
      </w:r>
      <w:proofErr w:type="spellStart"/>
      <w:r w:rsidRPr="00104ECB">
        <w:rPr>
          <w:rFonts w:ascii="Times New Roman" w:hAnsi="Times New Roman" w:cs="Times New Roman"/>
          <w:color w:val="auto"/>
          <w:shd w:val="clear" w:color="auto" w:fill="FFFFFF"/>
          <w:lang w:val="az-Latn-AZ"/>
        </w:rPr>
        <w:t>daşınacaqdır</w:t>
      </w:r>
      <w:proofErr w:type="spellEnd"/>
      <w:r w:rsidR="001F4F07" w:rsidRPr="00104ECB">
        <w:rPr>
          <w:rFonts w:ascii="Times New Roman" w:hAnsi="Times New Roman" w:cs="Times New Roman"/>
          <w:color w:val="auto"/>
          <w:shd w:val="clear" w:color="auto" w:fill="FFFFFF"/>
          <w:lang w:val="az-Latn-AZ"/>
        </w:rPr>
        <w:t xml:space="preserve"> </w:t>
      </w:r>
      <w:r w:rsidR="001F4F07" w:rsidRPr="00104ECB">
        <w:rPr>
          <w:rFonts w:ascii="Times New Roman" w:hAnsi="Times New Roman" w:cs="Times New Roman"/>
          <w:color w:val="auto"/>
          <w:lang w:val="az-Latn-AZ"/>
        </w:rPr>
        <w:t>[11]</w:t>
      </w:r>
      <w:r w:rsidRPr="00104ECB">
        <w:rPr>
          <w:rFonts w:ascii="Times New Roman" w:hAnsi="Times New Roman" w:cs="Times New Roman"/>
          <w:color w:val="auto"/>
          <w:shd w:val="clear" w:color="auto" w:fill="FFFFFF"/>
          <w:lang w:val="az-Latn-AZ"/>
        </w:rPr>
        <w:t>. B</w:t>
      </w:r>
      <w:r w:rsidR="000975C8" w:rsidRPr="00104ECB">
        <w:rPr>
          <w:rFonts w:ascii="Times New Roman" w:hAnsi="Times New Roman" w:cs="Times New Roman"/>
          <w:color w:val="auto"/>
          <w:shd w:val="clear" w:color="auto" w:fill="FFFFFF"/>
          <w:lang w:val="az-Latn-AZ"/>
        </w:rPr>
        <w:t>elə gerçəklik eyni zamanda</w:t>
      </w:r>
      <w:r w:rsidR="00941F68" w:rsidRPr="00104ECB">
        <w:rPr>
          <w:rFonts w:ascii="Times New Roman" w:hAnsi="Times New Roman" w:cs="Times New Roman"/>
          <w:color w:val="auto"/>
          <w:shd w:val="clear" w:color="auto" w:fill="FFFFFF"/>
          <w:lang w:val="az-Latn-AZ"/>
        </w:rPr>
        <w:t>,</w:t>
      </w:r>
      <w:r w:rsidR="000975C8" w:rsidRPr="00104ECB">
        <w:rPr>
          <w:rFonts w:ascii="Times New Roman" w:hAnsi="Times New Roman" w:cs="Times New Roman"/>
          <w:color w:val="auto"/>
          <w:shd w:val="clear" w:color="auto" w:fill="FFFFFF"/>
          <w:lang w:val="az-Latn-AZ"/>
        </w:rPr>
        <w:t xml:space="preserve"> </w:t>
      </w:r>
      <w:r w:rsidRPr="00104ECB">
        <w:rPr>
          <w:rFonts w:ascii="Times New Roman" w:hAnsi="Times New Roman" w:cs="Times New Roman"/>
          <w:color w:val="auto"/>
          <w:shd w:val="clear" w:color="auto" w:fill="FFFFFF"/>
          <w:lang w:val="az-Latn-AZ"/>
        </w:rPr>
        <w:t xml:space="preserve">Azərbaycanın tranzit ölkə kimi əhəmiyyətini </w:t>
      </w:r>
      <w:r w:rsidR="000975C8" w:rsidRPr="00104ECB">
        <w:rPr>
          <w:rFonts w:ascii="Times New Roman" w:hAnsi="Times New Roman" w:cs="Times New Roman"/>
          <w:color w:val="auto"/>
          <w:shd w:val="clear" w:color="auto" w:fill="FFFFFF"/>
          <w:lang w:val="az-Latn-AZ"/>
        </w:rPr>
        <w:t xml:space="preserve">daha da </w:t>
      </w:r>
      <w:r w:rsidRPr="00104ECB">
        <w:rPr>
          <w:rFonts w:ascii="Times New Roman" w:hAnsi="Times New Roman" w:cs="Times New Roman"/>
          <w:color w:val="auto"/>
          <w:shd w:val="clear" w:color="auto" w:fill="FFFFFF"/>
          <w:lang w:val="az-Latn-AZ"/>
        </w:rPr>
        <w:t xml:space="preserve">artıracaqdır. </w:t>
      </w:r>
      <w:r w:rsidRPr="00104ECB">
        <w:rPr>
          <w:rFonts w:ascii="Times New Roman" w:hAnsi="Times New Roman" w:cs="Times New Roman"/>
          <w:color w:val="auto"/>
          <w:lang w:val="az-Latn-AZ"/>
        </w:rPr>
        <w:t>Cənub Qaz Dəhlizi ilə</w:t>
      </w:r>
      <w:r w:rsidR="000975C8" w:rsidRPr="00104ECB">
        <w:rPr>
          <w:rFonts w:ascii="Times New Roman" w:hAnsi="Times New Roman" w:cs="Times New Roman"/>
          <w:color w:val="auto"/>
          <w:lang w:val="az-Latn-AZ"/>
        </w:rPr>
        <w:t xml:space="preserve"> daşınmalara</w:t>
      </w:r>
      <w:r w:rsidRPr="00104ECB">
        <w:rPr>
          <w:rFonts w:ascii="Times New Roman" w:hAnsi="Times New Roman" w:cs="Times New Roman"/>
          <w:color w:val="auto"/>
          <w:lang w:val="az-Latn-AZ"/>
        </w:rPr>
        <w:t xml:space="preserve"> g</w:t>
      </w:r>
      <w:r w:rsidR="001221B2" w:rsidRPr="00104ECB">
        <w:rPr>
          <w:rFonts w:ascii="Times New Roman" w:hAnsi="Times New Roman" w:cs="Times New Roman"/>
          <w:color w:val="auto"/>
          <w:lang w:val="az-Latn-AZ"/>
        </w:rPr>
        <w:t xml:space="preserve">ələcəkdə İran və Misirin qoşulacağı istisna edilmir. </w:t>
      </w:r>
      <w:r w:rsidRPr="00104ECB">
        <w:rPr>
          <w:rFonts w:ascii="Times New Roman" w:hAnsi="Times New Roman" w:cs="Times New Roman"/>
          <w:color w:val="auto"/>
          <w:lang w:val="az-Latn-AZ"/>
        </w:rPr>
        <w:t>Həmçinin t</w:t>
      </w:r>
      <w:r w:rsidR="001221B2" w:rsidRPr="00104ECB">
        <w:rPr>
          <w:rFonts w:ascii="Times New Roman" w:hAnsi="Times New Roman" w:cs="Times New Roman"/>
          <w:color w:val="auto"/>
          <w:lang w:val="az-Latn-AZ"/>
        </w:rPr>
        <w:t xml:space="preserve">əməli qoyulmuş Bolqarıstan-Yunanıstan </w:t>
      </w:r>
      <w:proofErr w:type="spellStart"/>
      <w:r w:rsidR="001221B2" w:rsidRPr="00104ECB">
        <w:rPr>
          <w:rFonts w:ascii="Times New Roman" w:hAnsi="Times New Roman" w:cs="Times New Roman"/>
          <w:color w:val="auto"/>
          <w:lang w:val="az-Latn-AZ"/>
        </w:rPr>
        <w:t>İnterkonnektoru</w:t>
      </w:r>
      <w:proofErr w:type="spellEnd"/>
      <w:r w:rsidR="001221B2" w:rsidRPr="00104ECB">
        <w:rPr>
          <w:rFonts w:ascii="Times New Roman" w:hAnsi="Times New Roman" w:cs="Times New Roman"/>
          <w:color w:val="auto"/>
          <w:lang w:val="az-Latn-AZ"/>
        </w:rPr>
        <w:t xml:space="preserve"> da gələcəkdə Azərbaycan qazının digər Balkan ölkələrinə çıxışına zəmin </w:t>
      </w:r>
      <w:r w:rsidR="00C55BA5" w:rsidRPr="00104ECB">
        <w:rPr>
          <w:rFonts w:ascii="Times New Roman" w:hAnsi="Times New Roman" w:cs="Times New Roman"/>
          <w:color w:val="auto"/>
          <w:lang w:val="az-Latn-AZ"/>
        </w:rPr>
        <w:t>olacaqdır</w:t>
      </w:r>
      <w:r w:rsidR="001221B2" w:rsidRPr="00104ECB">
        <w:rPr>
          <w:rFonts w:ascii="Times New Roman" w:hAnsi="Times New Roman" w:cs="Times New Roman"/>
          <w:color w:val="auto"/>
          <w:lang w:val="az-Latn-AZ"/>
        </w:rPr>
        <w:t xml:space="preserve">. Bununla yanaşı, Qara dəniz və Aralıq dənizi sahili </w:t>
      </w:r>
      <w:proofErr w:type="spellStart"/>
      <w:r w:rsidR="001221B2" w:rsidRPr="00104ECB">
        <w:rPr>
          <w:rFonts w:ascii="Times New Roman" w:hAnsi="Times New Roman" w:cs="Times New Roman"/>
          <w:color w:val="auto"/>
          <w:lang w:val="az-Latn-AZ"/>
        </w:rPr>
        <w:t>ərazilərindən</w:t>
      </w:r>
      <w:proofErr w:type="spellEnd"/>
      <w:r w:rsidR="001221B2" w:rsidRPr="00104ECB">
        <w:rPr>
          <w:rFonts w:ascii="Times New Roman" w:hAnsi="Times New Roman" w:cs="Times New Roman"/>
          <w:color w:val="auto"/>
          <w:lang w:val="az-Latn-AZ"/>
        </w:rPr>
        <w:t xml:space="preserve"> keçəcək tranzit xətlərinin Cənub Qaz Dəhlizi ilə inteqrasiyası </w:t>
      </w:r>
      <w:r w:rsidR="006661E2" w:rsidRPr="00104ECB">
        <w:rPr>
          <w:rFonts w:ascii="Times New Roman" w:hAnsi="Times New Roman" w:cs="Times New Roman"/>
          <w:color w:val="auto"/>
          <w:lang w:val="az-Latn-AZ"/>
        </w:rPr>
        <w:t xml:space="preserve">da </w:t>
      </w:r>
      <w:r w:rsidR="001221B2" w:rsidRPr="00104ECB">
        <w:rPr>
          <w:rFonts w:ascii="Times New Roman" w:hAnsi="Times New Roman" w:cs="Times New Roman"/>
          <w:color w:val="auto"/>
          <w:lang w:val="az-Latn-AZ"/>
        </w:rPr>
        <w:t xml:space="preserve">reallaşa bilər. Bütün bunlar isə bir daha onu göstərir ki, </w:t>
      </w:r>
      <w:r w:rsidR="00C55BA5" w:rsidRPr="00104ECB">
        <w:rPr>
          <w:rFonts w:ascii="Times New Roman" w:hAnsi="Times New Roman" w:cs="Times New Roman"/>
          <w:color w:val="auto"/>
          <w:lang w:val="az-Latn-AZ"/>
        </w:rPr>
        <w:t>bu dəhliz</w:t>
      </w:r>
      <w:r w:rsidR="001221B2" w:rsidRPr="00104ECB">
        <w:rPr>
          <w:rFonts w:ascii="Times New Roman" w:hAnsi="Times New Roman" w:cs="Times New Roman"/>
          <w:color w:val="auto"/>
          <w:lang w:val="az-Latn-AZ"/>
        </w:rPr>
        <w:t xml:space="preserve"> Cənub</w:t>
      </w:r>
      <w:r w:rsidR="00C55BA5" w:rsidRPr="00104ECB">
        <w:rPr>
          <w:rFonts w:ascii="Times New Roman" w:hAnsi="Times New Roman" w:cs="Times New Roman"/>
          <w:color w:val="auto"/>
          <w:lang w:val="az-Latn-AZ"/>
        </w:rPr>
        <w:t xml:space="preserve"> və</w:t>
      </w:r>
      <w:r w:rsidR="001221B2" w:rsidRPr="00104ECB">
        <w:rPr>
          <w:rFonts w:ascii="Times New Roman" w:hAnsi="Times New Roman" w:cs="Times New Roman"/>
          <w:color w:val="auto"/>
          <w:lang w:val="az-Latn-AZ"/>
        </w:rPr>
        <w:t xml:space="preserve"> Cənub-Şərqi Avropa</w:t>
      </w:r>
      <w:r w:rsidR="00C55BA5" w:rsidRPr="00104ECB">
        <w:rPr>
          <w:rFonts w:ascii="Times New Roman" w:hAnsi="Times New Roman" w:cs="Times New Roman"/>
          <w:color w:val="auto"/>
          <w:lang w:val="az-Latn-AZ"/>
        </w:rPr>
        <w:t>nın</w:t>
      </w:r>
      <w:r w:rsidR="001221B2" w:rsidRPr="00104ECB">
        <w:rPr>
          <w:rFonts w:ascii="Times New Roman" w:hAnsi="Times New Roman" w:cs="Times New Roman"/>
          <w:color w:val="auto"/>
          <w:lang w:val="az-Latn-AZ"/>
        </w:rPr>
        <w:t xml:space="preserve"> enerji xəritəsini dəyişdirəcək</w:t>
      </w:r>
      <w:r w:rsidR="00397E33" w:rsidRPr="00104ECB">
        <w:rPr>
          <w:rFonts w:ascii="Times New Roman" w:hAnsi="Times New Roman" w:cs="Times New Roman"/>
          <w:color w:val="auto"/>
          <w:lang w:val="az-Latn-AZ"/>
        </w:rPr>
        <w:t xml:space="preserve"> və</w:t>
      </w:r>
      <w:r w:rsidR="001221B2" w:rsidRPr="00104ECB">
        <w:rPr>
          <w:rFonts w:ascii="Times New Roman" w:hAnsi="Times New Roman" w:cs="Times New Roman"/>
          <w:color w:val="auto"/>
          <w:lang w:val="az-Latn-AZ"/>
        </w:rPr>
        <w:t xml:space="preserve"> Azərbaycan təkcə neft deyil, həm də qazın </w:t>
      </w:r>
      <w:r w:rsidR="00397E33" w:rsidRPr="00104ECB">
        <w:rPr>
          <w:rFonts w:ascii="Times New Roman" w:hAnsi="Times New Roman" w:cs="Times New Roman"/>
          <w:color w:val="auto"/>
          <w:lang w:val="az-Latn-AZ"/>
        </w:rPr>
        <w:t xml:space="preserve">da </w:t>
      </w:r>
      <w:r w:rsidR="001221B2" w:rsidRPr="00104ECB">
        <w:rPr>
          <w:rFonts w:ascii="Times New Roman" w:hAnsi="Times New Roman" w:cs="Times New Roman"/>
          <w:color w:val="auto"/>
          <w:lang w:val="az-Latn-AZ"/>
        </w:rPr>
        <w:t xml:space="preserve">əsas ixracatçısına və regionun enerji </w:t>
      </w:r>
      <w:proofErr w:type="spellStart"/>
      <w:r w:rsidR="001221B2" w:rsidRPr="00104ECB">
        <w:rPr>
          <w:rFonts w:ascii="Times New Roman" w:hAnsi="Times New Roman" w:cs="Times New Roman"/>
          <w:color w:val="auto"/>
          <w:lang w:val="az-Latn-AZ"/>
        </w:rPr>
        <w:t>təhlükəsizliyinin</w:t>
      </w:r>
      <w:proofErr w:type="spellEnd"/>
      <w:r w:rsidR="001221B2" w:rsidRPr="00104ECB">
        <w:rPr>
          <w:rFonts w:ascii="Times New Roman" w:hAnsi="Times New Roman" w:cs="Times New Roman"/>
          <w:color w:val="auto"/>
          <w:lang w:val="az-Latn-AZ"/>
        </w:rPr>
        <w:t xml:space="preserve"> </w:t>
      </w:r>
      <w:proofErr w:type="spellStart"/>
      <w:r w:rsidR="001221B2" w:rsidRPr="00104ECB">
        <w:rPr>
          <w:rFonts w:ascii="Times New Roman" w:hAnsi="Times New Roman" w:cs="Times New Roman"/>
          <w:color w:val="auto"/>
          <w:lang w:val="az-Latn-AZ"/>
        </w:rPr>
        <w:t>təminatçılarından</w:t>
      </w:r>
      <w:proofErr w:type="spellEnd"/>
      <w:r w:rsidR="001221B2" w:rsidRPr="00104ECB">
        <w:rPr>
          <w:rFonts w:ascii="Times New Roman" w:hAnsi="Times New Roman" w:cs="Times New Roman"/>
          <w:color w:val="auto"/>
          <w:lang w:val="az-Latn-AZ"/>
        </w:rPr>
        <w:t xml:space="preserve"> birinə çevriləcəkdir. Cənub Qaz Dəhlizinin bütün tərkib layihələri maksimum potensialı ilə çalışarsa o zaman yaxın 20-25 il ərzində buradan təxminən 40 milyard ABŞ dolları həcmində gəlir əldə </w:t>
      </w:r>
      <w:proofErr w:type="spellStart"/>
      <w:r w:rsidR="001221B2" w:rsidRPr="00104ECB">
        <w:rPr>
          <w:rFonts w:ascii="Times New Roman" w:hAnsi="Times New Roman" w:cs="Times New Roman"/>
          <w:color w:val="auto"/>
          <w:lang w:val="az-Latn-AZ"/>
        </w:rPr>
        <w:t>olunacaqdır</w:t>
      </w:r>
      <w:proofErr w:type="spellEnd"/>
      <w:r w:rsidR="001221B2" w:rsidRPr="00104ECB">
        <w:rPr>
          <w:rFonts w:ascii="Times New Roman" w:hAnsi="Times New Roman" w:cs="Times New Roman"/>
          <w:color w:val="auto"/>
          <w:lang w:val="az-Latn-AZ"/>
        </w:rPr>
        <w:t xml:space="preserve">. </w:t>
      </w:r>
      <w:proofErr w:type="spellStart"/>
      <w:r w:rsidR="001221B2" w:rsidRPr="00104ECB">
        <w:rPr>
          <w:rFonts w:ascii="Times New Roman" w:hAnsi="Times New Roman" w:cs="Times New Roman"/>
          <w:color w:val="auto"/>
          <w:lang w:val="az-Latn-AZ"/>
        </w:rPr>
        <w:t>Azərbayacanın</w:t>
      </w:r>
      <w:proofErr w:type="spellEnd"/>
      <w:r w:rsidR="001221B2" w:rsidRPr="00104ECB">
        <w:rPr>
          <w:rFonts w:ascii="Times New Roman" w:hAnsi="Times New Roman" w:cs="Times New Roman"/>
          <w:color w:val="auto"/>
          <w:lang w:val="az-Latn-AZ"/>
        </w:rPr>
        <w:t xml:space="preserve"> karbohidrogen potensialı haqqında danışdıqda Xəzərin Azərbaycana mənsub akvatoriyasında istismara hazırlanan ümumi ehtiyat</w:t>
      </w:r>
      <w:r w:rsidR="00D54F16" w:rsidRPr="00104ECB">
        <w:rPr>
          <w:rFonts w:ascii="Times New Roman" w:hAnsi="Times New Roman" w:cs="Times New Roman"/>
          <w:color w:val="auto"/>
          <w:lang w:val="az-Latn-AZ"/>
        </w:rPr>
        <w:t>ları</w:t>
      </w:r>
      <w:r w:rsidR="001221B2" w:rsidRPr="00104ECB">
        <w:rPr>
          <w:rFonts w:ascii="Times New Roman" w:hAnsi="Times New Roman" w:cs="Times New Roman"/>
          <w:color w:val="auto"/>
          <w:lang w:val="az-Latn-AZ"/>
        </w:rPr>
        <w:t xml:space="preserve"> təqribən 1 milyard ton neftə ekvivalent hesablanan “Abşeron”, “Qarabağ”, “Ümid-Babək”, “Əşrəfi”-“Dan ulduzu”-“Aypara”, “Şəfəq”-“Asiman” və digə</w:t>
      </w:r>
      <w:r w:rsidR="00941F68" w:rsidRPr="00104ECB">
        <w:rPr>
          <w:rFonts w:ascii="Times New Roman" w:hAnsi="Times New Roman" w:cs="Times New Roman"/>
          <w:color w:val="auto"/>
          <w:lang w:val="az-Latn-AZ"/>
        </w:rPr>
        <w:t>r</w:t>
      </w:r>
      <w:r w:rsidR="001221B2" w:rsidRPr="00104ECB">
        <w:rPr>
          <w:rFonts w:ascii="Times New Roman" w:hAnsi="Times New Roman" w:cs="Times New Roman"/>
          <w:color w:val="auto"/>
          <w:lang w:val="az-Latn-AZ"/>
        </w:rPr>
        <w:t xml:space="preserve"> bu kimi yataqların həcmləri də nəzərə alınmalıdır.</w:t>
      </w:r>
    </w:p>
    <w:p w14:paraId="170B6716" w14:textId="559FA859" w:rsidR="00FB28A1" w:rsidRPr="00104ECB" w:rsidRDefault="00984C59" w:rsidP="001701BE">
      <w:pPr>
        <w:pStyle w:val="a3"/>
        <w:widowControl w:val="0"/>
        <w:spacing w:before="0" w:beforeAutospacing="0" w:after="0" w:afterAutospacing="0"/>
        <w:ind w:firstLine="567"/>
        <w:jc w:val="both"/>
        <w:rPr>
          <w:rFonts w:ascii="Times New Roman" w:hAnsi="Times New Roman" w:cs="Times New Roman"/>
          <w:color w:val="auto"/>
          <w:lang w:val="az-Latn-AZ"/>
        </w:rPr>
      </w:pPr>
      <w:r w:rsidRPr="00104ECB">
        <w:rPr>
          <w:rFonts w:ascii="Times New Roman" w:hAnsi="Times New Roman" w:cs="Times New Roman"/>
          <w:color w:val="auto"/>
          <w:lang w:val="az-Latn-AZ"/>
        </w:rPr>
        <w:lastRenderedPageBreak/>
        <w:t xml:space="preserve">O da qeyd </w:t>
      </w:r>
      <w:proofErr w:type="spellStart"/>
      <w:r w:rsidRPr="00104ECB">
        <w:rPr>
          <w:rFonts w:ascii="Times New Roman" w:hAnsi="Times New Roman" w:cs="Times New Roman"/>
          <w:color w:val="auto"/>
          <w:lang w:val="az-Latn-AZ"/>
        </w:rPr>
        <w:t>olmunmalıdır</w:t>
      </w:r>
      <w:proofErr w:type="spellEnd"/>
      <w:r w:rsidRPr="00104ECB">
        <w:rPr>
          <w:rFonts w:ascii="Times New Roman" w:hAnsi="Times New Roman" w:cs="Times New Roman"/>
          <w:color w:val="auto"/>
          <w:lang w:val="az-Latn-AZ"/>
        </w:rPr>
        <w:t xml:space="preserve"> ki, növbəti ildə </w:t>
      </w:r>
      <w:r w:rsidR="00FB28A1" w:rsidRPr="00104ECB">
        <w:rPr>
          <w:rFonts w:ascii="Times New Roman" w:hAnsi="Times New Roman" w:cs="Times New Roman"/>
          <w:color w:val="auto"/>
          <w:lang w:val="az-Latn-AZ"/>
        </w:rPr>
        <w:t>Xəzər dənizinin Azərbaycan sektorunda suyun 500 metr dərinliyində yerləşən və ehtiyatları 350 milyard m</w:t>
      </w:r>
      <w:r w:rsidR="00FB28A1" w:rsidRPr="00104ECB">
        <w:rPr>
          <w:rFonts w:ascii="Times New Roman" w:hAnsi="Times New Roman" w:cs="Times New Roman"/>
          <w:color w:val="auto"/>
          <w:vertAlign w:val="superscript"/>
          <w:lang w:val="az-Latn-AZ"/>
        </w:rPr>
        <w:t>3</w:t>
      </w:r>
      <w:r w:rsidR="00FB28A1" w:rsidRPr="00104ECB">
        <w:rPr>
          <w:rFonts w:ascii="Times New Roman" w:hAnsi="Times New Roman" w:cs="Times New Roman"/>
          <w:color w:val="auto"/>
          <w:lang w:val="az-Latn-AZ"/>
        </w:rPr>
        <w:t xml:space="preserve"> qaz və 45 milyon ton kondensat həcmində </w:t>
      </w:r>
      <w:proofErr w:type="spellStart"/>
      <w:r w:rsidR="00FB28A1" w:rsidRPr="00104ECB">
        <w:rPr>
          <w:rFonts w:ascii="Times New Roman" w:hAnsi="Times New Roman" w:cs="Times New Roman"/>
          <w:color w:val="auto"/>
          <w:lang w:val="az-Latn-AZ"/>
        </w:rPr>
        <w:t>qiymətləndirilən</w:t>
      </w:r>
      <w:proofErr w:type="spellEnd"/>
      <w:r w:rsidR="00FB28A1" w:rsidRPr="00104ECB">
        <w:rPr>
          <w:rFonts w:ascii="Times New Roman" w:hAnsi="Times New Roman" w:cs="Times New Roman"/>
          <w:color w:val="auto"/>
          <w:lang w:val="az-Latn-AZ"/>
        </w:rPr>
        <w:t xml:space="preserve"> </w:t>
      </w:r>
      <w:r w:rsidRPr="00104ECB">
        <w:rPr>
          <w:rFonts w:ascii="Times New Roman" w:hAnsi="Times New Roman" w:cs="Times New Roman"/>
          <w:color w:val="auto"/>
          <w:lang w:val="az-Latn-AZ"/>
        </w:rPr>
        <w:t xml:space="preserve">“Abşeron” yatağından Fransanın “Total” şirkəti ilə birlikdə hasilata </w:t>
      </w:r>
      <w:proofErr w:type="spellStart"/>
      <w:r w:rsidRPr="00104ECB">
        <w:rPr>
          <w:rFonts w:ascii="Times New Roman" w:hAnsi="Times New Roman" w:cs="Times New Roman"/>
          <w:color w:val="auto"/>
          <w:lang w:val="az-Latn-AZ"/>
        </w:rPr>
        <w:t>başlan</w:t>
      </w:r>
      <w:r w:rsidR="00D54F16" w:rsidRPr="00104ECB">
        <w:rPr>
          <w:rFonts w:ascii="Times New Roman" w:hAnsi="Times New Roman" w:cs="Times New Roman"/>
          <w:color w:val="auto"/>
          <w:lang w:val="az-Latn-AZ"/>
        </w:rPr>
        <w:t>ıla</w:t>
      </w:r>
      <w:r w:rsidRPr="00104ECB">
        <w:rPr>
          <w:rFonts w:ascii="Times New Roman" w:hAnsi="Times New Roman" w:cs="Times New Roman"/>
          <w:color w:val="auto"/>
          <w:lang w:val="az-Latn-AZ"/>
        </w:rPr>
        <w:t>caqdır</w:t>
      </w:r>
      <w:proofErr w:type="spellEnd"/>
      <w:r w:rsidRPr="00104ECB">
        <w:rPr>
          <w:rFonts w:ascii="Times New Roman" w:hAnsi="Times New Roman" w:cs="Times New Roman"/>
          <w:color w:val="auto"/>
          <w:lang w:val="az-Latn-AZ"/>
        </w:rPr>
        <w:t xml:space="preserve">. </w:t>
      </w:r>
      <w:r w:rsidR="00FB28A1" w:rsidRPr="00104ECB">
        <w:rPr>
          <w:rFonts w:ascii="Times New Roman" w:hAnsi="Times New Roman" w:cs="Times New Roman"/>
          <w:color w:val="auto"/>
          <w:lang w:val="az-Latn-AZ"/>
        </w:rPr>
        <w:t xml:space="preserve">Bu yatağın istismarı Azərbaycanın təbii qaza artmaqda olan daxili tələbatının təmin </w:t>
      </w:r>
      <w:proofErr w:type="spellStart"/>
      <w:r w:rsidR="00FB28A1" w:rsidRPr="00104ECB">
        <w:rPr>
          <w:rFonts w:ascii="Times New Roman" w:hAnsi="Times New Roman" w:cs="Times New Roman"/>
          <w:color w:val="auto"/>
          <w:lang w:val="az-Latn-AZ"/>
        </w:rPr>
        <w:t>edilməsinə</w:t>
      </w:r>
      <w:proofErr w:type="spellEnd"/>
      <w:r w:rsidR="00FB28A1" w:rsidRPr="00104ECB">
        <w:rPr>
          <w:rFonts w:ascii="Times New Roman" w:hAnsi="Times New Roman" w:cs="Times New Roman"/>
          <w:color w:val="auto"/>
          <w:lang w:val="az-Latn-AZ"/>
        </w:rPr>
        <w:t xml:space="preserve"> əhəmiyyətli töhfə verəcəkdir. “Abşeron” layihəsinin birinci mərhələsində çıxarılacaq qazın daxili tələbatlara </w:t>
      </w:r>
      <w:proofErr w:type="spellStart"/>
      <w:r w:rsidR="00FB28A1" w:rsidRPr="00104ECB">
        <w:rPr>
          <w:rFonts w:ascii="Times New Roman" w:hAnsi="Times New Roman" w:cs="Times New Roman"/>
          <w:color w:val="auto"/>
          <w:lang w:val="az-Latn-AZ"/>
        </w:rPr>
        <w:t>istiqamətləndirilməsi</w:t>
      </w:r>
      <w:proofErr w:type="spellEnd"/>
      <w:r w:rsidR="00FB28A1" w:rsidRPr="00104ECB">
        <w:rPr>
          <w:rFonts w:ascii="Times New Roman" w:hAnsi="Times New Roman" w:cs="Times New Roman"/>
          <w:color w:val="auto"/>
          <w:lang w:val="az-Latn-AZ"/>
        </w:rPr>
        <w:t>, digər mərhələsində isə ixrac yolu ilə dünya bazarlarına çıxarılması nəzərdə tutulur.</w:t>
      </w:r>
    </w:p>
    <w:p w14:paraId="29A39904" w14:textId="0CE9F6E1" w:rsidR="00FB28A1" w:rsidRPr="00104ECB" w:rsidRDefault="00D54F16" w:rsidP="001701BE">
      <w:pPr>
        <w:widowControl w:val="0"/>
        <w:ind w:firstLine="567"/>
        <w:jc w:val="both"/>
        <w:rPr>
          <w:lang w:val="az-Latn-AZ"/>
        </w:rPr>
      </w:pPr>
      <w:r w:rsidRPr="00104ECB">
        <w:rPr>
          <w:lang w:val="az-Latn-AZ"/>
        </w:rPr>
        <w:t>Norveçin “</w:t>
      </w:r>
      <w:proofErr w:type="spellStart"/>
      <w:r w:rsidRPr="00104ECB">
        <w:rPr>
          <w:lang w:val="az-Latn-AZ"/>
        </w:rPr>
        <w:t>Equinor</w:t>
      </w:r>
      <w:proofErr w:type="spellEnd"/>
      <w:r w:rsidRPr="00104ECB">
        <w:rPr>
          <w:lang w:val="az-Latn-AZ"/>
        </w:rPr>
        <w:t xml:space="preserve">” şirkəti ilə birlikdə isə </w:t>
      </w:r>
      <w:r w:rsidR="004B391B" w:rsidRPr="00104ECB">
        <w:rPr>
          <w:lang w:val="az-Latn-AZ"/>
        </w:rPr>
        <w:t>“Qarabağ yatağı” üzərində iş</w:t>
      </w:r>
      <w:r w:rsidRPr="00104ECB">
        <w:rPr>
          <w:lang w:val="az-Latn-AZ"/>
        </w:rPr>
        <w:t xml:space="preserve">lər davam etdirilir. </w:t>
      </w:r>
      <w:r w:rsidR="00FB28A1" w:rsidRPr="00104ECB">
        <w:rPr>
          <w:lang w:val="az-Latn-AZ"/>
        </w:rPr>
        <w:t xml:space="preserve">Qeyd </w:t>
      </w:r>
      <w:proofErr w:type="spellStart"/>
      <w:r w:rsidR="00FB28A1" w:rsidRPr="00104ECB">
        <w:rPr>
          <w:lang w:val="az-Latn-AZ"/>
        </w:rPr>
        <w:t>olunmalıdır</w:t>
      </w:r>
      <w:proofErr w:type="spellEnd"/>
      <w:r w:rsidR="00FB28A1" w:rsidRPr="00104ECB">
        <w:rPr>
          <w:lang w:val="az-Latn-AZ"/>
        </w:rPr>
        <w:t xml:space="preserve"> ki,  ötən il Azərbaycan Respublikasının Prezidenti İlham Əliyev Heydər Əliyev adına Bakı Dərin Özüllər Zavodunda “Qarabağ” yatağının dayaq blokunun dənizə yola salınması və “Abşeron” yatağının dəniz əməliyyatlarının </w:t>
      </w:r>
      <w:proofErr w:type="spellStart"/>
      <w:r w:rsidR="00FB28A1" w:rsidRPr="00104ECB">
        <w:rPr>
          <w:lang w:val="az-Latn-AZ"/>
        </w:rPr>
        <w:t>təməlqoyma</w:t>
      </w:r>
      <w:proofErr w:type="spellEnd"/>
      <w:r w:rsidR="00FB28A1" w:rsidRPr="00104ECB">
        <w:rPr>
          <w:lang w:val="az-Latn-AZ"/>
        </w:rPr>
        <w:t xml:space="preserve"> mərasimlərində iştirak etmişdir</w:t>
      </w:r>
      <w:r w:rsidR="001F4F07" w:rsidRPr="00104ECB">
        <w:rPr>
          <w:lang w:val="az-Latn-AZ"/>
        </w:rPr>
        <w:t xml:space="preserve"> [11]</w:t>
      </w:r>
      <w:r w:rsidR="00FB28A1" w:rsidRPr="00104ECB">
        <w:rPr>
          <w:lang w:val="az-Latn-AZ"/>
        </w:rPr>
        <w:t>.</w:t>
      </w:r>
    </w:p>
    <w:p w14:paraId="7CAD4D2B" w14:textId="3E4440AF" w:rsidR="00397E33" w:rsidRPr="00104ECB" w:rsidRDefault="00984C59" w:rsidP="001701BE">
      <w:pPr>
        <w:widowControl w:val="0"/>
        <w:ind w:firstLine="567"/>
        <w:jc w:val="both"/>
        <w:rPr>
          <w:lang w:val="az-Latn-AZ"/>
        </w:rPr>
      </w:pPr>
      <w:r w:rsidRPr="00104ECB">
        <w:rPr>
          <w:lang w:val="az-Latn-AZ"/>
        </w:rPr>
        <w:t xml:space="preserve">“Ümid-Babək” yatağının </w:t>
      </w:r>
      <w:proofErr w:type="spellStart"/>
      <w:r w:rsidRPr="00104ECB">
        <w:rPr>
          <w:lang w:val="az-Latn-AZ"/>
        </w:rPr>
        <w:t>işlənilməsini</w:t>
      </w:r>
      <w:proofErr w:type="spellEnd"/>
      <w:r w:rsidR="00D54F16" w:rsidRPr="00104ECB">
        <w:rPr>
          <w:lang w:val="az-Latn-AZ"/>
        </w:rPr>
        <w:t xml:space="preserve"> isə </w:t>
      </w:r>
      <w:r w:rsidR="00760DA3" w:rsidRPr="00104ECB">
        <w:rPr>
          <w:lang w:val="az-Latn-AZ"/>
        </w:rPr>
        <w:t xml:space="preserve">Azərbaycan Respublikasının </w:t>
      </w:r>
      <w:r w:rsidR="00760DA3" w:rsidRPr="00104ECB">
        <w:rPr>
          <w:rFonts w:eastAsia="Arial"/>
          <w:lang w:val="az-Latn-AZ"/>
        </w:rPr>
        <w:t xml:space="preserve">Dövlət Neft Şirkəti - </w:t>
      </w:r>
      <w:r w:rsidR="00D54F16" w:rsidRPr="00104ECB">
        <w:rPr>
          <w:lang w:val="az-Latn-AZ"/>
        </w:rPr>
        <w:t xml:space="preserve">SOCAR </w:t>
      </w:r>
      <w:r w:rsidRPr="00104ECB">
        <w:rPr>
          <w:lang w:val="az-Latn-AZ"/>
        </w:rPr>
        <w:t>həyata keçirir. Ehtiyat potensialı 200 milyard m</w:t>
      </w:r>
      <w:r w:rsidRPr="00104ECB">
        <w:rPr>
          <w:vertAlign w:val="superscript"/>
          <w:lang w:val="az-Latn-AZ"/>
        </w:rPr>
        <w:t>3</w:t>
      </w:r>
      <w:r w:rsidRPr="00104ECB">
        <w:rPr>
          <w:lang w:val="az-Latn-AZ"/>
        </w:rPr>
        <w:t>-dən çox olan “Ümid” yatağından</w:t>
      </w:r>
      <w:r w:rsidR="00D54F16" w:rsidRPr="00104ECB">
        <w:rPr>
          <w:lang w:val="az-Latn-AZ"/>
        </w:rPr>
        <w:t xml:space="preserve"> isə artıq</w:t>
      </w:r>
      <w:r w:rsidRPr="00104ECB">
        <w:rPr>
          <w:lang w:val="az-Latn-AZ"/>
        </w:rPr>
        <w:t xml:space="preserve"> gündəlik 3 milyon m</w:t>
      </w:r>
      <w:r w:rsidRPr="00104ECB">
        <w:rPr>
          <w:vertAlign w:val="superscript"/>
          <w:lang w:val="az-Latn-AZ"/>
        </w:rPr>
        <w:t>3</w:t>
      </w:r>
      <w:r w:rsidRPr="00104ECB">
        <w:rPr>
          <w:lang w:val="az-Latn-AZ"/>
        </w:rPr>
        <w:t xml:space="preserve"> qaz hasil edilir. Bundan başqa</w:t>
      </w:r>
      <w:r w:rsidR="004B391B" w:rsidRPr="00104ECB">
        <w:rPr>
          <w:lang w:val="az-Latn-AZ"/>
        </w:rPr>
        <w:t>,</w:t>
      </w:r>
      <w:r w:rsidRPr="00104ECB">
        <w:rPr>
          <w:lang w:val="az-Latn-AZ"/>
        </w:rPr>
        <w:t xml:space="preserve"> “</w:t>
      </w:r>
      <w:proofErr w:type="spellStart"/>
      <w:r w:rsidRPr="00104ECB">
        <w:rPr>
          <w:lang w:val="az-Latn-AZ"/>
        </w:rPr>
        <w:t>Azəri</w:t>
      </w:r>
      <w:proofErr w:type="spellEnd"/>
      <w:r w:rsidRPr="00104ECB">
        <w:rPr>
          <w:lang w:val="az-Latn-AZ"/>
        </w:rPr>
        <w:t>-Çıraq-</w:t>
      </w:r>
      <w:proofErr w:type="spellStart"/>
      <w:r w:rsidRPr="00104ECB">
        <w:rPr>
          <w:lang w:val="az-Latn-AZ"/>
        </w:rPr>
        <w:t>Günəşli”də</w:t>
      </w:r>
      <w:proofErr w:type="spellEnd"/>
      <w:r w:rsidRPr="00104ECB">
        <w:rPr>
          <w:lang w:val="az-Latn-AZ"/>
        </w:rPr>
        <w:t xml:space="preserve"> böyük həcmdə dərin qaz yataqları mövcuddur ki, onların</w:t>
      </w:r>
      <w:r w:rsidR="00D54F16" w:rsidRPr="00104ECB">
        <w:rPr>
          <w:lang w:val="az-Latn-AZ"/>
        </w:rPr>
        <w:t xml:space="preserve"> da</w:t>
      </w:r>
      <w:r w:rsidRPr="00104ECB">
        <w:rPr>
          <w:lang w:val="az-Latn-AZ"/>
        </w:rPr>
        <w:t xml:space="preserve"> işlənməsi istiqamətində SOCAR ilə BP arasında danışıqlar </w:t>
      </w:r>
      <w:r w:rsidR="00D54F16" w:rsidRPr="00104ECB">
        <w:rPr>
          <w:lang w:val="az-Latn-AZ"/>
        </w:rPr>
        <w:t xml:space="preserve">davam etdirilir. </w:t>
      </w:r>
      <w:r w:rsidR="006B73FA" w:rsidRPr="00104ECB">
        <w:rPr>
          <w:lang w:val="az-Latn-AZ"/>
        </w:rPr>
        <w:t xml:space="preserve">Hazırda </w:t>
      </w:r>
      <w:r w:rsidR="00D54F16" w:rsidRPr="00104ECB">
        <w:rPr>
          <w:lang w:val="az-Latn-AZ"/>
        </w:rPr>
        <w:t xml:space="preserve">həmçinin </w:t>
      </w:r>
      <w:r w:rsidR="006B73FA" w:rsidRPr="00104ECB">
        <w:rPr>
          <w:lang w:val="az-Latn-AZ"/>
        </w:rPr>
        <w:t xml:space="preserve">Azərbaycan </w:t>
      </w:r>
      <w:r w:rsidR="00397E33" w:rsidRPr="00104ECB">
        <w:rPr>
          <w:lang w:val="az-Latn-AZ"/>
        </w:rPr>
        <w:t>“</w:t>
      </w:r>
      <w:proofErr w:type="spellStart"/>
      <w:r w:rsidR="00397E33" w:rsidRPr="00104ECB">
        <w:rPr>
          <w:lang w:val="az-Latn-AZ"/>
        </w:rPr>
        <w:t>Şahdəniz</w:t>
      </w:r>
      <w:proofErr w:type="spellEnd"/>
      <w:r w:rsidR="00397E33" w:rsidRPr="00104ECB">
        <w:rPr>
          <w:lang w:val="az-Latn-AZ"/>
        </w:rPr>
        <w:t>”, “</w:t>
      </w:r>
      <w:proofErr w:type="spellStart"/>
      <w:r w:rsidR="00397E33" w:rsidRPr="00104ECB">
        <w:rPr>
          <w:lang w:val="az-Latn-AZ"/>
        </w:rPr>
        <w:t>Azəri</w:t>
      </w:r>
      <w:proofErr w:type="spellEnd"/>
      <w:r w:rsidR="00397E33" w:rsidRPr="00104ECB">
        <w:rPr>
          <w:lang w:val="az-Latn-AZ"/>
        </w:rPr>
        <w:t>-Çıraq-Günəşli” konsorsiumlarına rəhbərlik edən və strateji tərəfdaşı</w:t>
      </w:r>
      <w:r w:rsidR="006B73FA" w:rsidRPr="00104ECB">
        <w:rPr>
          <w:lang w:val="az-Latn-AZ"/>
        </w:rPr>
        <w:t xml:space="preserve"> olan </w:t>
      </w:r>
      <w:r w:rsidR="00397E33" w:rsidRPr="00104ECB">
        <w:rPr>
          <w:lang w:val="az-Latn-AZ"/>
        </w:rPr>
        <w:t xml:space="preserve">BP ilə “D 2030” </w:t>
      </w:r>
      <w:r w:rsidR="006B73FA" w:rsidRPr="00104ECB">
        <w:rPr>
          <w:lang w:val="az-Latn-AZ"/>
        </w:rPr>
        <w:t>(</w:t>
      </w:r>
      <w:r w:rsidR="006B73FA" w:rsidRPr="00104ECB">
        <w:rPr>
          <w:i/>
          <w:iCs/>
          <w:lang w:val="az-Latn-AZ"/>
        </w:rPr>
        <w:t>2018-ci ildə qüvvəyə minib</w:t>
      </w:r>
      <w:r w:rsidR="006B73FA" w:rsidRPr="00104ECB">
        <w:rPr>
          <w:lang w:val="az-Latn-AZ"/>
        </w:rPr>
        <w:t>)</w:t>
      </w:r>
      <w:r w:rsidR="004B391B" w:rsidRPr="00104ECB">
        <w:rPr>
          <w:lang w:val="az-Latn-AZ"/>
        </w:rPr>
        <w:t xml:space="preserve">, </w:t>
      </w:r>
      <w:r w:rsidR="00397E33" w:rsidRPr="00104ECB">
        <w:rPr>
          <w:lang w:val="az-Latn-AZ"/>
        </w:rPr>
        <w:t xml:space="preserve">“Şəfəq-Asiman” qaz yatağı </w:t>
      </w:r>
      <w:r w:rsidR="002A4C2A" w:rsidRPr="00104ECB">
        <w:rPr>
          <w:lang w:val="az-Latn-AZ"/>
        </w:rPr>
        <w:t>və</w:t>
      </w:r>
      <w:r w:rsidR="00397E33" w:rsidRPr="00104ECB">
        <w:rPr>
          <w:lang w:val="az-Latn-AZ"/>
        </w:rPr>
        <w:t xml:space="preserve"> “</w:t>
      </w:r>
      <w:proofErr w:type="spellStart"/>
      <w:r w:rsidR="00397E33" w:rsidRPr="00104ECB">
        <w:rPr>
          <w:lang w:val="az-Latn-AZ"/>
        </w:rPr>
        <w:t>Dayazsulu</w:t>
      </w:r>
      <w:proofErr w:type="spellEnd"/>
      <w:r w:rsidR="00397E33" w:rsidRPr="00104ECB">
        <w:rPr>
          <w:lang w:val="az-Latn-AZ"/>
        </w:rPr>
        <w:t xml:space="preserve">” </w:t>
      </w:r>
      <w:proofErr w:type="spellStart"/>
      <w:r w:rsidR="00397E33" w:rsidRPr="00104ECB">
        <w:rPr>
          <w:lang w:val="az-Latn-AZ"/>
        </w:rPr>
        <w:t>adlandırılan</w:t>
      </w:r>
      <w:proofErr w:type="spellEnd"/>
      <w:r w:rsidR="00397E33" w:rsidRPr="00104ECB">
        <w:rPr>
          <w:lang w:val="az-Latn-AZ"/>
        </w:rPr>
        <w:t xml:space="preserve"> layihə üzərində</w:t>
      </w:r>
      <w:r w:rsidR="002A4C2A" w:rsidRPr="00104ECB">
        <w:rPr>
          <w:lang w:val="az-Latn-AZ"/>
        </w:rPr>
        <w:t xml:space="preserve"> də</w:t>
      </w:r>
      <w:r w:rsidR="00397E33" w:rsidRPr="00104ECB">
        <w:rPr>
          <w:lang w:val="az-Latn-AZ"/>
        </w:rPr>
        <w:t xml:space="preserve"> </w:t>
      </w:r>
      <w:r w:rsidR="002A4C2A" w:rsidRPr="00104ECB">
        <w:rPr>
          <w:lang w:val="az-Latn-AZ"/>
        </w:rPr>
        <w:t>iş aparılır.</w:t>
      </w:r>
      <w:bookmarkStart w:id="1" w:name="_Hlk63419607"/>
    </w:p>
    <w:p w14:paraId="7D87EB88" w14:textId="4B2481E6" w:rsidR="007613C5" w:rsidRPr="00104ECB" w:rsidRDefault="004B391B" w:rsidP="001701BE">
      <w:pPr>
        <w:widowControl w:val="0"/>
        <w:ind w:firstLine="567"/>
        <w:jc w:val="both"/>
        <w:rPr>
          <w:lang w:val="az-Latn-AZ"/>
        </w:rPr>
      </w:pPr>
      <w:r w:rsidRPr="00104ECB">
        <w:rPr>
          <w:lang w:val="az-Latn-AZ"/>
        </w:rPr>
        <w:t>Bir xüsusi məqam</w:t>
      </w:r>
      <w:r w:rsidR="00D54F16" w:rsidRPr="00104ECB">
        <w:rPr>
          <w:lang w:val="az-Latn-AZ"/>
        </w:rPr>
        <w:t xml:space="preserve"> da qeyd </w:t>
      </w:r>
      <w:proofErr w:type="spellStart"/>
      <w:r w:rsidR="00D54F16" w:rsidRPr="00104ECB">
        <w:rPr>
          <w:lang w:val="az-Latn-AZ"/>
        </w:rPr>
        <w:t>edilməlidir</w:t>
      </w:r>
      <w:proofErr w:type="spellEnd"/>
      <w:r w:rsidR="00D54F16" w:rsidRPr="00104ECB">
        <w:rPr>
          <w:lang w:val="az-Latn-AZ"/>
        </w:rPr>
        <w:t xml:space="preserve"> ki, </w:t>
      </w:r>
      <w:r w:rsidRPr="00104ECB">
        <w:rPr>
          <w:lang w:val="az-Latn-AZ"/>
        </w:rPr>
        <w:t>karbohidrogen resurslarının də</w:t>
      </w:r>
      <w:r w:rsidR="007613C5" w:rsidRPr="00104ECB">
        <w:rPr>
          <w:lang w:val="az-Latn-AZ"/>
        </w:rPr>
        <w:t>ni</w:t>
      </w:r>
      <w:r w:rsidRPr="00104ECB">
        <w:rPr>
          <w:lang w:val="az-Latn-AZ"/>
        </w:rPr>
        <w:t>z akvatoriyasından hasilatı üçün Azərbaycan əlverişli infrastruktura malikdi</w:t>
      </w:r>
      <w:r w:rsidR="007613C5" w:rsidRPr="00104ECB">
        <w:rPr>
          <w:lang w:val="az-Latn-AZ"/>
        </w:rPr>
        <w:t>r. Xəzərdə ən böyük donanma Azərbaycana məxsusdur</w:t>
      </w:r>
      <w:r w:rsidR="00231C49" w:rsidRPr="00104ECB">
        <w:rPr>
          <w:lang w:val="az-Latn-AZ"/>
        </w:rPr>
        <w:t>.</w:t>
      </w:r>
      <w:r w:rsidR="007613C5" w:rsidRPr="00104ECB">
        <w:rPr>
          <w:lang w:val="az-Latn-AZ"/>
        </w:rPr>
        <w:t xml:space="preserve"> Burada 200-dən çox gəmi vardır. Bununla yanaşı</w:t>
      </w:r>
      <w:r w:rsidRPr="00104ECB">
        <w:rPr>
          <w:lang w:val="az-Latn-AZ"/>
        </w:rPr>
        <w:t>,</w:t>
      </w:r>
      <w:r w:rsidR="007613C5" w:rsidRPr="00104ECB">
        <w:rPr>
          <w:lang w:val="az-Latn-AZ"/>
        </w:rPr>
        <w:t xml:space="preserve"> Azərbaycan həm özü və həm də konsorsium üçün zəruri gəmilər istehsal edən regionun ən böyük və müasir gəmiqayırma zavoduna malikdir.</w:t>
      </w:r>
    </w:p>
    <w:bookmarkEnd w:id="1"/>
    <w:p w14:paraId="09BE2E10" w14:textId="17BD82C0" w:rsidR="00200E83" w:rsidRPr="00104ECB" w:rsidRDefault="00D54F16" w:rsidP="001701BE">
      <w:pPr>
        <w:pStyle w:val="bottomno"/>
        <w:widowControl w:val="0"/>
        <w:spacing w:before="0" w:beforeAutospacing="0" w:after="0" w:afterAutospacing="0"/>
        <w:ind w:firstLine="567"/>
        <w:jc w:val="both"/>
        <w:rPr>
          <w:lang w:val="az-Latn-AZ"/>
        </w:rPr>
      </w:pPr>
      <w:proofErr w:type="spellStart"/>
      <w:r w:rsidRPr="00104ECB">
        <w:rPr>
          <w:lang w:val="az-Latn-AZ"/>
        </w:rPr>
        <w:t>Hesablamalar</w:t>
      </w:r>
      <w:r w:rsidR="004B391B" w:rsidRPr="00104ECB">
        <w:rPr>
          <w:lang w:val="az-Latn-AZ"/>
        </w:rPr>
        <w:t>a</w:t>
      </w:r>
      <w:proofErr w:type="spellEnd"/>
      <w:r w:rsidRPr="00104ECB">
        <w:rPr>
          <w:lang w:val="az-Latn-AZ"/>
        </w:rPr>
        <w:t xml:space="preserve"> görə indi Azərbaycanın</w:t>
      </w:r>
      <w:r w:rsidR="004B391B" w:rsidRPr="00104ECB">
        <w:rPr>
          <w:lang w:val="az-Latn-AZ"/>
        </w:rPr>
        <w:t xml:space="preserve"> təsdiqlənmiş qaz ehtiyatları</w:t>
      </w:r>
      <w:r w:rsidRPr="00104ECB">
        <w:rPr>
          <w:lang w:val="az-Latn-AZ"/>
        </w:rPr>
        <w:t xml:space="preserve"> 2,6 trilyon m</w:t>
      </w:r>
      <w:r w:rsidRPr="00104ECB">
        <w:rPr>
          <w:vertAlign w:val="superscript"/>
          <w:lang w:val="az-Latn-AZ"/>
        </w:rPr>
        <w:t>3</w:t>
      </w:r>
      <w:r w:rsidRPr="00104ECB">
        <w:rPr>
          <w:lang w:val="az-Latn-AZ"/>
        </w:rPr>
        <w:t xml:space="preserve">-dir. </w:t>
      </w:r>
      <w:proofErr w:type="spellStart"/>
      <w:r w:rsidRPr="00104ECB">
        <w:rPr>
          <w:lang w:val="az-Latn-AZ"/>
        </w:rPr>
        <w:t>Proqnozlaşdırılan</w:t>
      </w:r>
      <w:proofErr w:type="spellEnd"/>
      <w:r w:rsidRPr="00104ECB">
        <w:rPr>
          <w:lang w:val="az-Latn-AZ"/>
        </w:rPr>
        <w:t xml:space="preserve"> ehtiyatlar isə 3 trilyon m</w:t>
      </w:r>
      <w:r w:rsidRPr="00104ECB">
        <w:rPr>
          <w:vertAlign w:val="superscript"/>
          <w:lang w:val="az-Latn-AZ"/>
        </w:rPr>
        <w:t>3</w:t>
      </w:r>
      <w:r w:rsidRPr="00104ECB">
        <w:rPr>
          <w:lang w:val="az-Latn-AZ"/>
        </w:rPr>
        <w:t xml:space="preserve"> </w:t>
      </w:r>
      <w:proofErr w:type="spellStart"/>
      <w:r w:rsidRPr="00104ECB">
        <w:rPr>
          <w:lang w:val="az-Latn-AZ"/>
        </w:rPr>
        <w:t>civarındadır</w:t>
      </w:r>
      <w:proofErr w:type="spellEnd"/>
      <w:r w:rsidRPr="00104ECB">
        <w:rPr>
          <w:lang w:val="az-Latn-AZ"/>
        </w:rPr>
        <w:t>. Bu isə Azərbaycanın tam bir əsrdən çox müddət üçün karbohidrogen ehtiyatlarının etibarlı təchizatçısı kimi qalmasına zəmin yaradır.</w:t>
      </w:r>
    </w:p>
    <w:p w14:paraId="4F99FA01" w14:textId="77777777" w:rsidR="00385910" w:rsidRPr="00104ECB" w:rsidRDefault="00200E83" w:rsidP="001701BE">
      <w:pPr>
        <w:widowControl w:val="0"/>
        <w:ind w:firstLine="567"/>
        <w:contextualSpacing/>
        <w:jc w:val="both"/>
        <w:rPr>
          <w:lang w:val="az-Latn-AZ"/>
        </w:rPr>
      </w:pPr>
      <w:r w:rsidRPr="00104ECB">
        <w:rPr>
          <w:lang w:val="az-Latn-AZ"/>
        </w:rPr>
        <w:t xml:space="preserve">Ötən il Türkiyə Prezidentinin Azərbaycana səfəri zamanı </w:t>
      </w:r>
      <w:proofErr w:type="spellStart"/>
      <w:r w:rsidRPr="00104ECB">
        <w:rPr>
          <w:lang w:val="az-Latn-AZ"/>
        </w:rPr>
        <w:t>İğdır</w:t>
      </w:r>
      <w:proofErr w:type="spellEnd"/>
      <w:r w:rsidRPr="00104ECB">
        <w:rPr>
          <w:lang w:val="az-Latn-AZ"/>
        </w:rPr>
        <w:t xml:space="preserve">-Naxçıvan qaz kəmərinin çəkilməsi barədə qərar qəbul olunmuş və bununla bağlı </w:t>
      </w:r>
      <w:r w:rsidRPr="00104ECB">
        <w:rPr>
          <w:shd w:val="clear" w:color="auto" w:fill="FFFFFF"/>
          <w:lang w:val="az-Latn-AZ"/>
        </w:rPr>
        <w:t xml:space="preserve">Ankarada </w:t>
      </w:r>
      <w:r w:rsidRPr="00104ECB">
        <w:rPr>
          <w:lang w:val="az-Latn-AZ"/>
        </w:rPr>
        <w:t xml:space="preserve">iki dövlət arasında Anlaşma Memorandumu </w:t>
      </w:r>
      <w:proofErr w:type="spellStart"/>
      <w:r w:rsidRPr="00104ECB">
        <w:rPr>
          <w:lang w:val="az-Latn-AZ"/>
        </w:rPr>
        <w:t>imzalanmışdır</w:t>
      </w:r>
      <w:proofErr w:type="spellEnd"/>
      <w:r w:rsidRPr="00104ECB">
        <w:rPr>
          <w:lang w:val="az-Latn-AZ"/>
        </w:rPr>
        <w:t>. Bu layihə Naxçıvan Muxtar Respublikasının qaza olan tələbatını təmin etməsində yeni imkanlar yaradacaqdır.</w:t>
      </w:r>
    </w:p>
    <w:p w14:paraId="32529B17" w14:textId="38DE0589" w:rsidR="00557D30" w:rsidRPr="00104ECB" w:rsidRDefault="001221B2" w:rsidP="001701BE">
      <w:pPr>
        <w:widowControl w:val="0"/>
        <w:ind w:firstLine="567"/>
        <w:contextualSpacing/>
        <w:jc w:val="both"/>
        <w:rPr>
          <w:lang w:val="az-Latn-AZ"/>
        </w:rPr>
      </w:pPr>
      <w:proofErr w:type="spellStart"/>
      <w:r w:rsidRPr="00104ECB">
        <w:rPr>
          <w:lang w:val="az-Latn-AZ"/>
        </w:rPr>
        <w:t>Qazlaşdırma</w:t>
      </w:r>
      <w:proofErr w:type="spellEnd"/>
      <w:r w:rsidRPr="00104ECB">
        <w:rPr>
          <w:lang w:val="az-Latn-AZ"/>
        </w:rPr>
        <w:t xml:space="preserve"> ilə bağlı məsələlər də uğurla icra </w:t>
      </w:r>
      <w:proofErr w:type="spellStart"/>
      <w:r w:rsidRPr="00104ECB">
        <w:rPr>
          <w:lang w:val="az-Latn-AZ"/>
        </w:rPr>
        <w:t>olunmaqdadır</w:t>
      </w:r>
      <w:proofErr w:type="spellEnd"/>
      <w:r w:rsidRPr="00104ECB">
        <w:rPr>
          <w:lang w:val="az-Latn-AZ"/>
        </w:rPr>
        <w:t>. Artıq onun həcmi 96</w:t>
      </w:r>
      <w:r w:rsidR="00397E33" w:rsidRPr="00104ECB">
        <w:rPr>
          <w:lang w:val="az-Latn-AZ"/>
        </w:rPr>
        <w:t>%-i</w:t>
      </w:r>
      <w:r w:rsidRPr="00104ECB">
        <w:rPr>
          <w:lang w:val="az-Latn-AZ"/>
        </w:rPr>
        <w:t xml:space="preserve"> ötmüşdür. </w:t>
      </w:r>
      <w:r w:rsidR="00FB355E" w:rsidRPr="00104ECB">
        <w:rPr>
          <w:lang w:val="az-Latn-AZ"/>
        </w:rPr>
        <w:t>Ötən il</w:t>
      </w:r>
      <w:r w:rsidR="00557D30" w:rsidRPr="00104ECB">
        <w:rPr>
          <w:rFonts w:eastAsia="Arial"/>
          <w:iCs/>
          <w:lang w:val="az-Latn-AZ"/>
        </w:rPr>
        <w:t xml:space="preserve"> </w:t>
      </w:r>
      <w:r w:rsidR="00557D30" w:rsidRPr="00104ECB">
        <w:rPr>
          <w:rFonts w:eastAsia="Arial"/>
          <w:lang w:val="az-Latn-AZ"/>
        </w:rPr>
        <w:t>SOCAR tərəfindən satılan 13,4</w:t>
      </w:r>
      <w:r w:rsidR="00557D30" w:rsidRPr="00104ECB">
        <w:rPr>
          <w:rFonts w:eastAsia="Arial"/>
          <w:bCs/>
          <w:lang w:val="az-Latn-AZ"/>
        </w:rPr>
        <w:t xml:space="preserve"> </w:t>
      </w:r>
      <w:r w:rsidR="00557D30" w:rsidRPr="00104ECB">
        <w:rPr>
          <w:rFonts w:eastAsia="Arial"/>
          <w:lang w:val="az-Latn-AZ"/>
        </w:rPr>
        <w:t>milyard m</w:t>
      </w:r>
      <w:r w:rsidR="00557D30" w:rsidRPr="00104ECB">
        <w:rPr>
          <w:rFonts w:eastAsia="Arial"/>
          <w:vertAlign w:val="superscript"/>
          <w:lang w:val="az-Latn-AZ"/>
        </w:rPr>
        <w:t>3</w:t>
      </w:r>
      <w:r w:rsidR="00557D30" w:rsidRPr="00104ECB">
        <w:rPr>
          <w:rFonts w:eastAsia="Arial"/>
          <w:lang w:val="az-Latn-AZ"/>
        </w:rPr>
        <w:t xml:space="preserve"> təbii qazın 11,7 </w:t>
      </w:r>
      <w:r w:rsidR="00FB355E" w:rsidRPr="00104ECB">
        <w:rPr>
          <w:rFonts w:eastAsia="Arial"/>
          <w:lang w:val="az-Latn-AZ"/>
        </w:rPr>
        <w:t xml:space="preserve">milyard </w:t>
      </w:r>
      <w:r w:rsidR="00557D30" w:rsidRPr="00104ECB">
        <w:rPr>
          <w:rFonts w:eastAsia="Arial"/>
          <w:lang w:val="az-Latn-AZ"/>
        </w:rPr>
        <w:t>m</w:t>
      </w:r>
      <w:r w:rsidR="00557D30" w:rsidRPr="00104ECB">
        <w:rPr>
          <w:rFonts w:eastAsia="Arial"/>
          <w:vertAlign w:val="superscript"/>
          <w:lang w:val="az-Latn-AZ"/>
        </w:rPr>
        <w:t>3</w:t>
      </w:r>
      <w:r w:rsidR="00557D30" w:rsidRPr="00104ECB">
        <w:rPr>
          <w:rFonts w:eastAsia="Arial"/>
          <w:lang w:val="az-Latn-AZ"/>
        </w:rPr>
        <w:t xml:space="preserve">-i, 201,2 min ton maye qazın isə 188,8 min tonu daxili bazarda </w:t>
      </w:r>
      <w:proofErr w:type="spellStart"/>
      <w:r w:rsidR="00FB355E" w:rsidRPr="00104ECB">
        <w:rPr>
          <w:rFonts w:eastAsia="Arial"/>
          <w:lang w:val="az-Latn-AZ"/>
        </w:rPr>
        <w:t>reallaşdırılmışdır</w:t>
      </w:r>
      <w:proofErr w:type="spellEnd"/>
      <w:r w:rsidR="00FB355E" w:rsidRPr="00104ECB">
        <w:rPr>
          <w:rFonts w:eastAsia="Arial"/>
          <w:lang w:val="az-Latn-AZ"/>
        </w:rPr>
        <w:t>.</w:t>
      </w:r>
      <w:r w:rsidR="00557D30" w:rsidRPr="00104ECB">
        <w:rPr>
          <w:rFonts w:eastAsia="Arial"/>
          <w:lang w:val="az-Latn-AZ"/>
        </w:rPr>
        <w:t xml:space="preserve"> Təbii qazın </w:t>
      </w:r>
      <w:r w:rsidR="00FB355E" w:rsidRPr="00104ECB">
        <w:rPr>
          <w:rFonts w:eastAsia="Arial"/>
          <w:lang w:val="az-Latn-AZ"/>
        </w:rPr>
        <w:t>1,4</w:t>
      </w:r>
      <w:r w:rsidR="00557D30" w:rsidRPr="00104ECB">
        <w:rPr>
          <w:rFonts w:eastAsia="Arial"/>
          <w:lang w:val="az-Latn-AZ"/>
        </w:rPr>
        <w:t xml:space="preserve"> </w:t>
      </w:r>
      <w:r w:rsidR="00FB355E" w:rsidRPr="00104ECB">
        <w:rPr>
          <w:rFonts w:eastAsia="Arial"/>
          <w:lang w:val="az-Latn-AZ"/>
        </w:rPr>
        <w:t xml:space="preserve">milyard </w:t>
      </w:r>
      <w:r w:rsidR="00557D30" w:rsidRPr="00104ECB">
        <w:rPr>
          <w:rFonts w:eastAsia="Arial"/>
          <w:lang w:val="az-Latn-AZ"/>
        </w:rPr>
        <w:t>m</w:t>
      </w:r>
      <w:r w:rsidR="00557D30" w:rsidRPr="00104ECB">
        <w:rPr>
          <w:rFonts w:eastAsia="Arial"/>
          <w:vertAlign w:val="superscript"/>
          <w:lang w:val="az-Latn-AZ"/>
        </w:rPr>
        <w:t>3</w:t>
      </w:r>
      <w:r w:rsidR="00557D30" w:rsidRPr="00104ECB">
        <w:rPr>
          <w:rFonts w:eastAsia="Arial"/>
          <w:lang w:val="az-Latn-AZ"/>
        </w:rPr>
        <w:t xml:space="preserve">-i, maye qazın isə 13,9 min tonu ixrac </w:t>
      </w:r>
      <w:proofErr w:type="spellStart"/>
      <w:r w:rsidR="00557D30" w:rsidRPr="00104ECB">
        <w:rPr>
          <w:rFonts w:eastAsia="Arial"/>
          <w:lang w:val="az-Latn-AZ"/>
        </w:rPr>
        <w:t>edilmişdir</w:t>
      </w:r>
      <w:proofErr w:type="spellEnd"/>
      <w:r w:rsidR="00557D30" w:rsidRPr="00104ECB">
        <w:rPr>
          <w:rFonts w:eastAsia="Arial"/>
          <w:lang w:val="az-Latn-AZ"/>
        </w:rPr>
        <w:t xml:space="preserve">. </w:t>
      </w:r>
      <w:r w:rsidR="00FB355E" w:rsidRPr="00104ECB">
        <w:rPr>
          <w:rFonts w:eastAsia="Arial"/>
          <w:lang w:val="az-Latn-AZ"/>
        </w:rPr>
        <w:t xml:space="preserve">Ötən il </w:t>
      </w:r>
      <w:r w:rsidR="00557D30" w:rsidRPr="00104ECB">
        <w:rPr>
          <w:lang w:val="az-Latn-AZ"/>
        </w:rPr>
        <w:t>Azərbaycan Respublikasının Prezidenti İlham Əliyevin işt</w:t>
      </w:r>
      <w:r w:rsidR="00231C49" w:rsidRPr="00104ECB">
        <w:rPr>
          <w:lang w:val="az-Latn-AZ"/>
        </w:rPr>
        <w:t>i</w:t>
      </w:r>
      <w:r w:rsidR="00557D30" w:rsidRPr="00104ECB">
        <w:rPr>
          <w:lang w:val="az-Latn-AZ"/>
        </w:rPr>
        <w:t>rakı ilə</w:t>
      </w:r>
      <w:r w:rsidR="00557D30" w:rsidRPr="00104ECB">
        <w:rPr>
          <w:bCs/>
          <w:lang w:val="az-Latn-AZ"/>
        </w:rPr>
        <w:t xml:space="preserve"> </w:t>
      </w:r>
      <w:r w:rsidR="00557D30" w:rsidRPr="00104ECB">
        <w:rPr>
          <w:lang w:val="az-Latn-AZ"/>
        </w:rPr>
        <w:t>Abşeron rayonunun ərazisində Xızı rayonunun Ağdərə kəndindən Sumqayıt şəhərinə çəkilən magistral qaz kəmərinin açılış mərasimi olmuşdur</w:t>
      </w:r>
      <w:r w:rsidR="001F4F07" w:rsidRPr="00104ECB">
        <w:rPr>
          <w:lang w:val="az-Latn-AZ"/>
        </w:rPr>
        <w:t xml:space="preserve"> [13]</w:t>
      </w:r>
      <w:r w:rsidR="00557D30" w:rsidRPr="00104ECB">
        <w:rPr>
          <w:lang w:val="az-Latn-AZ"/>
        </w:rPr>
        <w:t>.</w:t>
      </w:r>
    </w:p>
    <w:p w14:paraId="6C80A30D" w14:textId="25BA1194" w:rsidR="00385910" w:rsidRPr="00104ECB" w:rsidRDefault="001221B2" w:rsidP="001701BE">
      <w:pPr>
        <w:widowControl w:val="0"/>
        <w:ind w:firstLine="567"/>
        <w:contextualSpacing/>
        <w:jc w:val="both"/>
        <w:rPr>
          <w:lang w:val="az-Latn-AZ"/>
        </w:rPr>
      </w:pPr>
      <w:r w:rsidRPr="00104ECB">
        <w:rPr>
          <w:lang w:val="az-Latn-AZ"/>
        </w:rPr>
        <w:t xml:space="preserve">Azərbaycanın artan qaz potensialı onun ixracı ilə yanaşı, bu xammala əsaslanan müəssisələr silsiləsinin yaranmasını da </w:t>
      </w:r>
      <w:proofErr w:type="spellStart"/>
      <w:r w:rsidRPr="00104ECB">
        <w:rPr>
          <w:lang w:val="az-Latn-AZ"/>
        </w:rPr>
        <w:t>şərtləndirmişdir</w:t>
      </w:r>
      <w:proofErr w:type="spellEnd"/>
      <w:r w:rsidRPr="00104ECB">
        <w:rPr>
          <w:lang w:val="az-Latn-AZ"/>
        </w:rPr>
        <w:t xml:space="preserve">. Bu müsbət </w:t>
      </w:r>
      <w:proofErr w:type="spellStart"/>
      <w:r w:rsidRPr="00104ECB">
        <w:rPr>
          <w:lang w:val="az-Latn-AZ"/>
        </w:rPr>
        <w:t>trend</w:t>
      </w:r>
      <w:proofErr w:type="spellEnd"/>
      <w:r w:rsidRPr="00104ECB">
        <w:rPr>
          <w:lang w:val="az-Latn-AZ"/>
        </w:rPr>
        <w:t xml:space="preserve"> qaz emalı və kimyası sənayesinin inkişafına zəmin olmuş və ölkəni bir sıra müvafiq idxal </w:t>
      </w:r>
      <w:proofErr w:type="spellStart"/>
      <w:r w:rsidRPr="00104ECB">
        <w:rPr>
          <w:lang w:val="az-Latn-AZ"/>
        </w:rPr>
        <w:t>məhsullarından</w:t>
      </w:r>
      <w:proofErr w:type="spellEnd"/>
      <w:r w:rsidRPr="00104ECB">
        <w:rPr>
          <w:lang w:val="az-Latn-AZ"/>
        </w:rPr>
        <w:t xml:space="preserve"> azad etmişdir. Bu silsilədə azot gübrələri istehsal edən “SOCAR Karbamid”, polipropilen və yüksək sıxlıqlı polietilen istehsalını həyata keçirən “SOCAR </w:t>
      </w:r>
      <w:proofErr w:type="spellStart"/>
      <w:r w:rsidRPr="00104ECB">
        <w:rPr>
          <w:lang w:val="az-Latn-AZ"/>
        </w:rPr>
        <w:t>Polymer</w:t>
      </w:r>
      <w:proofErr w:type="spellEnd"/>
      <w:r w:rsidRPr="00104ECB">
        <w:rPr>
          <w:lang w:val="az-Latn-AZ"/>
        </w:rPr>
        <w:t>” və metanol istehsalını təmin edən “</w:t>
      </w:r>
      <w:r w:rsidRPr="00104ECB">
        <w:rPr>
          <w:shd w:val="clear" w:color="auto" w:fill="FFFFFF"/>
          <w:lang w:val="az-Latn-AZ"/>
        </w:rPr>
        <w:t xml:space="preserve">SOCAR Metanol” </w:t>
      </w:r>
      <w:r w:rsidRPr="00104ECB">
        <w:rPr>
          <w:lang w:val="az-Latn-AZ"/>
        </w:rPr>
        <w:t>zavodları xüsusi əh</w:t>
      </w:r>
      <w:r w:rsidR="004B391B" w:rsidRPr="00104ECB">
        <w:rPr>
          <w:lang w:val="az-Latn-AZ"/>
        </w:rPr>
        <w:t>ə</w:t>
      </w:r>
      <w:r w:rsidRPr="00104ECB">
        <w:rPr>
          <w:lang w:val="az-Latn-AZ"/>
        </w:rPr>
        <w:t xml:space="preserve">miyyət daşıyır. </w:t>
      </w:r>
      <w:r w:rsidR="00385910" w:rsidRPr="00104ECB">
        <w:rPr>
          <w:rFonts w:eastAsia="Arial"/>
          <w:lang w:val="az-Latn-AZ"/>
        </w:rPr>
        <w:t xml:space="preserve">Ötən il Karbamid zavodunda 119,5 min ton azot gübrəsi istehsal </w:t>
      </w:r>
      <w:proofErr w:type="spellStart"/>
      <w:r w:rsidR="00385910" w:rsidRPr="00104ECB">
        <w:rPr>
          <w:rFonts w:eastAsia="Arial"/>
          <w:lang w:val="az-Latn-AZ"/>
        </w:rPr>
        <w:t>edilmişdir</w:t>
      </w:r>
      <w:proofErr w:type="spellEnd"/>
      <w:r w:rsidR="00385910" w:rsidRPr="00104ECB">
        <w:rPr>
          <w:rFonts w:eastAsia="Arial"/>
          <w:lang w:val="az-Latn-AZ"/>
        </w:rPr>
        <w:t xml:space="preserve"> ki, bunun 40,5 min tonu daxili bazarda satılmış, 69,4 min tonu isə ixraca </w:t>
      </w:r>
      <w:proofErr w:type="spellStart"/>
      <w:r w:rsidR="00385910" w:rsidRPr="00104ECB">
        <w:rPr>
          <w:rFonts w:eastAsia="Arial"/>
          <w:lang w:val="az-Latn-AZ"/>
        </w:rPr>
        <w:t>yönəldilmişdir</w:t>
      </w:r>
      <w:proofErr w:type="spellEnd"/>
      <w:r w:rsidR="00385910" w:rsidRPr="00104ECB">
        <w:rPr>
          <w:rFonts w:eastAsia="Arial"/>
          <w:lang w:val="az-Latn-AZ"/>
        </w:rPr>
        <w:t xml:space="preserve">. “SOCAR </w:t>
      </w:r>
      <w:proofErr w:type="spellStart"/>
      <w:r w:rsidR="00385910" w:rsidRPr="00104ECB">
        <w:rPr>
          <w:rFonts w:eastAsia="Arial"/>
          <w:lang w:val="az-Latn-AZ"/>
        </w:rPr>
        <w:t>Polymer</w:t>
      </w:r>
      <w:proofErr w:type="spellEnd"/>
      <w:r w:rsidR="00385910" w:rsidRPr="00104ECB">
        <w:rPr>
          <w:rFonts w:eastAsia="Arial"/>
          <w:lang w:val="az-Latn-AZ"/>
        </w:rPr>
        <w:t>” tərəfindən istehsal olunan 92,0 min ton polipropilen və 50,6 min ton yüksək sıxlıqlı polietilen mə</w:t>
      </w:r>
      <w:r w:rsidR="004B391B" w:rsidRPr="00104ECB">
        <w:rPr>
          <w:rFonts w:eastAsia="Arial"/>
          <w:lang w:val="az-Latn-AZ"/>
        </w:rPr>
        <w:t>hsulunun müvaf</w:t>
      </w:r>
      <w:r w:rsidR="00385910" w:rsidRPr="00104ECB">
        <w:rPr>
          <w:rFonts w:eastAsia="Arial"/>
          <w:lang w:val="az-Latn-AZ"/>
        </w:rPr>
        <w:t>iq olaraq 92%-i və</w:t>
      </w:r>
      <w:r w:rsidR="004B391B" w:rsidRPr="00104ECB">
        <w:rPr>
          <w:rFonts w:eastAsia="Arial"/>
          <w:lang w:val="az-Latn-AZ"/>
        </w:rPr>
        <w:t xml:space="preserve"> 96%</w:t>
      </w:r>
      <w:r w:rsidR="00385910" w:rsidRPr="00104ECB">
        <w:rPr>
          <w:rFonts w:eastAsia="Arial"/>
          <w:lang w:val="az-Latn-AZ"/>
        </w:rPr>
        <w:t xml:space="preserve">-i ixrac </w:t>
      </w:r>
      <w:proofErr w:type="spellStart"/>
      <w:r w:rsidR="00385910" w:rsidRPr="00104ECB">
        <w:rPr>
          <w:rFonts w:eastAsia="Arial"/>
          <w:lang w:val="az-Latn-AZ"/>
        </w:rPr>
        <w:t>olunmuşdur</w:t>
      </w:r>
      <w:proofErr w:type="spellEnd"/>
      <w:r w:rsidR="00385910" w:rsidRPr="00104ECB">
        <w:rPr>
          <w:rFonts w:eastAsia="Arial"/>
          <w:lang w:val="az-Latn-AZ"/>
        </w:rPr>
        <w:t>. Metanol zavoduna xammal olaraq 524,4 milyon m</w:t>
      </w:r>
      <w:r w:rsidR="00385910" w:rsidRPr="00104ECB">
        <w:rPr>
          <w:rFonts w:eastAsia="Arial"/>
          <w:vertAlign w:val="superscript"/>
          <w:lang w:val="az-Latn-AZ"/>
        </w:rPr>
        <w:t>3</w:t>
      </w:r>
      <w:r w:rsidR="00385910" w:rsidRPr="00104ECB">
        <w:rPr>
          <w:rFonts w:eastAsia="Arial"/>
          <w:lang w:val="az-Latn-AZ"/>
        </w:rPr>
        <w:t xml:space="preserve"> həcmində qaz verilmiş və onun emalı nəticəsində 476,0 min ton metanol istehsal edilmiş, bunun da 97,9%-i ixraca </w:t>
      </w:r>
      <w:proofErr w:type="spellStart"/>
      <w:r w:rsidR="00385910" w:rsidRPr="00104ECB">
        <w:rPr>
          <w:rFonts w:eastAsia="Arial"/>
          <w:lang w:val="az-Latn-AZ"/>
        </w:rPr>
        <w:t>yönəldilmişdir</w:t>
      </w:r>
      <w:proofErr w:type="spellEnd"/>
      <w:r w:rsidR="00385910" w:rsidRPr="00104ECB">
        <w:rPr>
          <w:rFonts w:eastAsia="Arial"/>
          <w:lang w:val="az-Latn-AZ"/>
        </w:rPr>
        <w:t>.</w:t>
      </w:r>
    </w:p>
    <w:p w14:paraId="5B4EA894" w14:textId="4D20542A" w:rsidR="00760DA3" w:rsidRPr="00104ECB" w:rsidRDefault="001221B2" w:rsidP="001701BE">
      <w:pPr>
        <w:pStyle w:val="bottomno"/>
        <w:widowControl w:val="0"/>
        <w:spacing w:before="0" w:beforeAutospacing="0" w:after="0" w:afterAutospacing="0"/>
        <w:ind w:firstLine="567"/>
        <w:jc w:val="both"/>
        <w:rPr>
          <w:rFonts w:eastAsia="Arial"/>
          <w:lang w:val="az-Latn-AZ"/>
        </w:rPr>
      </w:pPr>
      <w:r w:rsidRPr="00104ECB">
        <w:rPr>
          <w:lang w:val="az-Latn-AZ"/>
        </w:rPr>
        <w:t>Azərbaycan üçün dünya neft-qaz sənayesinin dəyişkənliyinin, qiymət titrəyişlərinin onun iqtisadiyyatına təsiri ilə yanaşı, coğrafiyasındakı geosiyasi proseslərə, potensiallara və bu baxımdan xüsusən də Xəzər dənizi ehtiyatları müstəvisindəki inkişaf ssenarisi də önəm daşıyır</w:t>
      </w:r>
      <w:r w:rsidR="000E0400" w:rsidRPr="00104ECB">
        <w:rPr>
          <w:lang w:val="az-Latn-AZ"/>
        </w:rPr>
        <w:t>. İlk öncə bu qiymətlərin dayanıqlı</w:t>
      </w:r>
      <w:r w:rsidRPr="00104ECB">
        <w:rPr>
          <w:lang w:val="az-Latn-AZ"/>
        </w:rPr>
        <w:t>ğında, ehtiyatların mərhələli has</w:t>
      </w:r>
      <w:r w:rsidR="000E0400" w:rsidRPr="00104ECB">
        <w:rPr>
          <w:lang w:val="az-Latn-AZ"/>
        </w:rPr>
        <w:t>i</w:t>
      </w:r>
      <w:r w:rsidRPr="00104ECB">
        <w:rPr>
          <w:lang w:val="az-Latn-AZ"/>
        </w:rPr>
        <w:t xml:space="preserve">latında və istismar proseslərində özünü </w:t>
      </w:r>
      <w:proofErr w:type="spellStart"/>
      <w:r w:rsidRPr="00104ECB">
        <w:rPr>
          <w:lang w:val="az-Latn-AZ"/>
        </w:rPr>
        <w:t>biruzə</w:t>
      </w:r>
      <w:proofErr w:type="spellEnd"/>
      <w:r w:rsidRPr="00104ECB">
        <w:rPr>
          <w:lang w:val="az-Latn-AZ"/>
        </w:rPr>
        <w:t xml:space="preserve"> verir. Bu istiqamətdə Prezident İlham Əliyevin 2016-cı ildə </w:t>
      </w:r>
      <w:proofErr w:type="spellStart"/>
      <w:r w:rsidRPr="00104ECB">
        <w:rPr>
          <w:lang w:val="az-Latn-AZ"/>
        </w:rPr>
        <w:t>Davos</w:t>
      </w:r>
      <w:proofErr w:type="spellEnd"/>
      <w:r w:rsidRPr="00104ECB">
        <w:rPr>
          <w:lang w:val="az-Latn-AZ"/>
        </w:rPr>
        <w:t xml:space="preserve"> İqtisadi Forumunda çıxışı </w:t>
      </w:r>
      <w:r w:rsidRPr="00104ECB">
        <w:rPr>
          <w:lang w:val="az-Latn-AZ"/>
        </w:rPr>
        <w:lastRenderedPageBreak/>
        <w:t xml:space="preserve">zamanı neft istehsal edən ölkələrin “OPEC </w:t>
      </w:r>
      <w:proofErr w:type="spellStart"/>
      <w:r w:rsidRPr="00104ECB">
        <w:rPr>
          <w:lang w:val="az-Latn-AZ"/>
        </w:rPr>
        <w:t>plus</w:t>
      </w:r>
      <w:proofErr w:type="spellEnd"/>
      <w:r w:rsidRPr="00104ECB">
        <w:rPr>
          <w:lang w:val="az-Latn-AZ"/>
        </w:rPr>
        <w:t xml:space="preserve">” formatında iclasının keçirilməsi təşəbbüsünün reallığa çevrilməsi mühüm əhəmiyyət daşıyır. Belə ki, bu amil neft </w:t>
      </w:r>
      <w:proofErr w:type="spellStart"/>
      <w:r w:rsidRPr="00104ECB">
        <w:rPr>
          <w:lang w:val="az-Latn-AZ"/>
        </w:rPr>
        <w:t>hasilatınının</w:t>
      </w:r>
      <w:proofErr w:type="spellEnd"/>
      <w:r w:rsidRPr="00104ECB">
        <w:rPr>
          <w:lang w:val="az-Latn-AZ"/>
        </w:rPr>
        <w:t xml:space="preserve"> tənzimlənməsi ilə yanaşı, Azərbaycanla OPEC arasında əməkdaşlıq münasibətlərinin </w:t>
      </w:r>
      <w:proofErr w:type="spellStart"/>
      <w:r w:rsidRPr="00104ECB">
        <w:rPr>
          <w:lang w:val="az-Latn-AZ"/>
        </w:rPr>
        <w:t>intensivləşməsində</w:t>
      </w:r>
      <w:proofErr w:type="spellEnd"/>
      <w:r w:rsidRPr="00104ECB">
        <w:rPr>
          <w:lang w:val="az-Latn-AZ"/>
        </w:rPr>
        <w:t xml:space="preserve"> də mühüm rol </w:t>
      </w:r>
      <w:proofErr w:type="spellStart"/>
      <w:r w:rsidRPr="00104ECB">
        <w:rPr>
          <w:lang w:val="az-Latn-AZ"/>
        </w:rPr>
        <w:t>oynamaqdadır</w:t>
      </w:r>
      <w:proofErr w:type="spellEnd"/>
      <w:r w:rsidRPr="00104ECB">
        <w:rPr>
          <w:lang w:val="az-Latn-AZ"/>
        </w:rPr>
        <w:t>.</w:t>
      </w:r>
      <w:r w:rsidR="00601EBA" w:rsidRPr="00104ECB">
        <w:rPr>
          <w:lang w:val="az-Latn-AZ"/>
        </w:rPr>
        <w:t xml:space="preserve"> Baxmayaraq ki, ötən il </w:t>
      </w:r>
      <w:r w:rsidR="00A132D6" w:rsidRPr="00104ECB">
        <w:rPr>
          <w:lang w:val="az-Latn-AZ"/>
        </w:rPr>
        <w:t xml:space="preserve">“OPEC </w:t>
      </w:r>
      <w:proofErr w:type="spellStart"/>
      <w:r w:rsidR="00A132D6" w:rsidRPr="00104ECB">
        <w:rPr>
          <w:lang w:val="az-Latn-AZ"/>
        </w:rPr>
        <w:t>plus</w:t>
      </w:r>
      <w:proofErr w:type="spellEnd"/>
      <w:r w:rsidR="00A132D6" w:rsidRPr="00104ECB">
        <w:rPr>
          <w:lang w:val="az-Latn-AZ"/>
        </w:rPr>
        <w:t>” razılaşması üzrə öhdəliklərə görə neft istehsalı 8,2</w:t>
      </w:r>
      <w:r w:rsidR="00601EBA" w:rsidRPr="00104ECB">
        <w:rPr>
          <w:lang w:val="az-Latn-AZ"/>
        </w:rPr>
        <w:t>%</w:t>
      </w:r>
      <w:r w:rsidR="00A132D6" w:rsidRPr="00104ECB">
        <w:rPr>
          <w:lang w:val="az-Latn-AZ"/>
        </w:rPr>
        <w:t xml:space="preserve"> </w:t>
      </w:r>
      <w:r w:rsidR="00601EBA" w:rsidRPr="00104ECB">
        <w:rPr>
          <w:lang w:val="az-Latn-AZ"/>
        </w:rPr>
        <w:t xml:space="preserve">azalmışdır, istehsal isə </w:t>
      </w:r>
      <w:r w:rsidR="00A132D6" w:rsidRPr="00104ECB">
        <w:rPr>
          <w:rFonts w:eastAsia="Arial"/>
          <w:lang w:val="az-Latn-AZ"/>
        </w:rPr>
        <w:t>34,4 milyon ton neft (</w:t>
      </w:r>
      <w:r w:rsidR="00A132D6" w:rsidRPr="00104ECB">
        <w:rPr>
          <w:rFonts w:eastAsia="Arial"/>
          <w:i/>
          <w:iCs/>
          <w:lang w:val="az-Latn-AZ"/>
        </w:rPr>
        <w:t>kondensatla birlikdə</w:t>
      </w:r>
      <w:r w:rsidR="00A132D6" w:rsidRPr="00104ECB">
        <w:rPr>
          <w:rFonts w:eastAsia="Arial"/>
          <w:lang w:val="az-Latn-AZ"/>
        </w:rPr>
        <w:t xml:space="preserve">) </w:t>
      </w:r>
      <w:proofErr w:type="spellStart"/>
      <w:r w:rsidR="00601EBA" w:rsidRPr="00104ECB">
        <w:rPr>
          <w:rFonts w:eastAsia="Arial"/>
          <w:lang w:val="az-Latn-AZ"/>
        </w:rPr>
        <w:t>təşklil</w:t>
      </w:r>
      <w:proofErr w:type="spellEnd"/>
      <w:r w:rsidR="00601EBA" w:rsidRPr="00104ECB">
        <w:rPr>
          <w:rFonts w:eastAsia="Arial"/>
          <w:lang w:val="az-Latn-AZ"/>
        </w:rPr>
        <w:t xml:space="preserve"> etmiş və ixraca</w:t>
      </w:r>
      <w:r w:rsidR="00A132D6" w:rsidRPr="00104ECB">
        <w:rPr>
          <w:rFonts w:eastAsia="Arial"/>
          <w:lang w:val="az-Latn-AZ"/>
        </w:rPr>
        <w:t xml:space="preserve"> 28,4 milyon </w:t>
      </w:r>
      <w:r w:rsidR="00601EBA" w:rsidRPr="00104ECB">
        <w:rPr>
          <w:rFonts w:eastAsia="Arial"/>
          <w:lang w:val="az-Latn-AZ"/>
        </w:rPr>
        <w:t>ton xam neft</w:t>
      </w:r>
      <w:r w:rsidR="00A132D6" w:rsidRPr="00104ECB">
        <w:rPr>
          <w:rFonts w:eastAsia="Arial"/>
          <w:lang w:val="az-Latn-AZ"/>
        </w:rPr>
        <w:t xml:space="preserve"> </w:t>
      </w:r>
      <w:proofErr w:type="spellStart"/>
      <w:r w:rsidR="00A132D6" w:rsidRPr="00104ECB">
        <w:rPr>
          <w:rFonts w:eastAsia="Arial"/>
          <w:lang w:val="az-Latn-AZ"/>
        </w:rPr>
        <w:t>yönəldilmişdir</w:t>
      </w:r>
      <w:proofErr w:type="spellEnd"/>
      <w:r w:rsidR="00A132D6" w:rsidRPr="00104ECB">
        <w:rPr>
          <w:rFonts w:eastAsia="Arial"/>
          <w:lang w:val="az-Latn-AZ"/>
        </w:rPr>
        <w:t>.</w:t>
      </w:r>
      <w:r w:rsidR="00760DA3" w:rsidRPr="00104ECB">
        <w:rPr>
          <w:rFonts w:eastAsia="Arial"/>
          <w:lang w:val="az-Latn-AZ"/>
        </w:rPr>
        <w:t xml:space="preserve"> </w:t>
      </w:r>
      <w:r w:rsidR="00760DA3" w:rsidRPr="00104ECB">
        <w:rPr>
          <w:lang w:val="az-Latn-AZ"/>
        </w:rPr>
        <w:t>Ötən il qaz hasilatı 37,1 milyard m</w:t>
      </w:r>
      <w:r w:rsidR="00760DA3" w:rsidRPr="00104ECB">
        <w:rPr>
          <w:vertAlign w:val="superscript"/>
          <w:lang w:val="az-Latn-AZ"/>
        </w:rPr>
        <w:t xml:space="preserve">3 </w:t>
      </w:r>
      <w:r w:rsidR="00760DA3" w:rsidRPr="00104ECB">
        <w:rPr>
          <w:lang w:val="az-Latn-AZ"/>
        </w:rPr>
        <w:t>olmaqla, 1,5 milyard m</w:t>
      </w:r>
      <w:r w:rsidR="00760DA3" w:rsidRPr="00104ECB">
        <w:rPr>
          <w:vertAlign w:val="superscript"/>
          <w:lang w:val="az-Latn-AZ"/>
        </w:rPr>
        <w:t>3</w:t>
      </w:r>
      <w:r w:rsidR="00760DA3" w:rsidRPr="00104ECB">
        <w:rPr>
          <w:lang w:val="az-Latn-AZ"/>
        </w:rPr>
        <w:t xml:space="preserve"> artmış və il ərzində xaricə qaz satışı 13,5 milyard m</w:t>
      </w:r>
      <w:r w:rsidR="00760DA3" w:rsidRPr="00104ECB">
        <w:rPr>
          <w:vertAlign w:val="superscript"/>
          <w:lang w:val="az-Latn-AZ"/>
        </w:rPr>
        <w:t>3</w:t>
      </w:r>
      <w:r w:rsidR="00760DA3" w:rsidRPr="00104ECB">
        <w:rPr>
          <w:lang w:val="az-Latn-AZ"/>
        </w:rPr>
        <w:t xml:space="preserve"> təşkil etmişdir. Ümumiyyətlə isə </w:t>
      </w:r>
      <w:r w:rsidR="000E0400" w:rsidRPr="00104ECB">
        <w:rPr>
          <w:lang w:val="az-Latn-AZ"/>
        </w:rPr>
        <w:t>son 17 il ərzində neft</w:t>
      </w:r>
      <w:r w:rsidR="00760DA3" w:rsidRPr="00104ECB">
        <w:rPr>
          <w:lang w:val="az-Latn-AZ"/>
        </w:rPr>
        <w:t xml:space="preserve">-qaz hasilatında davamlı </w:t>
      </w:r>
      <w:proofErr w:type="spellStart"/>
      <w:r w:rsidR="00760DA3" w:rsidRPr="00104ECB">
        <w:rPr>
          <w:lang w:val="az-Latn-AZ"/>
        </w:rPr>
        <w:t>dinamizim</w:t>
      </w:r>
      <w:proofErr w:type="spellEnd"/>
      <w:r w:rsidR="00760DA3" w:rsidRPr="00104ECB">
        <w:rPr>
          <w:lang w:val="az-Latn-AZ"/>
        </w:rPr>
        <w:t xml:space="preserve"> qeyd</w:t>
      </w:r>
      <w:r w:rsidR="000E0400" w:rsidRPr="00104ECB">
        <w:rPr>
          <w:lang w:val="az-Latn-AZ"/>
        </w:rPr>
        <w:t xml:space="preserve">ə alınmışdır. </w:t>
      </w:r>
      <w:r w:rsidR="00760DA3" w:rsidRPr="00104ECB">
        <w:rPr>
          <w:rFonts w:eastAsia="Arial"/>
          <w:lang w:val="az-Latn-AZ"/>
        </w:rPr>
        <w:t>2003-cü illə müqayisədə 2020-ci ildə neft hasilatı 2,2 dəfədən çox, qaz hasilatı isə 7,1 dəfə artmışdır.</w:t>
      </w:r>
    </w:p>
    <w:p w14:paraId="012937BF" w14:textId="055D0601" w:rsidR="00760DA3" w:rsidRPr="00104ECB" w:rsidRDefault="00FB28A1" w:rsidP="001701BE">
      <w:pPr>
        <w:pStyle w:val="bottomno"/>
        <w:widowControl w:val="0"/>
        <w:spacing w:before="0" w:beforeAutospacing="0" w:after="0" w:afterAutospacing="0"/>
        <w:jc w:val="both"/>
        <w:rPr>
          <w:lang w:val="az-Latn-AZ"/>
        </w:rPr>
      </w:pPr>
      <w:r w:rsidRPr="00104ECB">
        <w:rPr>
          <w:noProof/>
        </w:rPr>
        <w:drawing>
          <wp:anchor distT="0" distB="0" distL="114300" distR="114300" simplePos="0" relativeHeight="251659264" behindDoc="1" locked="0" layoutInCell="1" allowOverlap="1" wp14:anchorId="0619A3D7" wp14:editId="44D4CED2">
            <wp:simplePos x="0" y="0"/>
            <wp:positionH relativeFrom="column">
              <wp:posOffset>41910</wp:posOffset>
            </wp:positionH>
            <wp:positionV relativeFrom="paragraph">
              <wp:posOffset>0</wp:posOffset>
            </wp:positionV>
            <wp:extent cx="6090920" cy="3281045"/>
            <wp:effectExtent l="0" t="0" r="24130" b="14605"/>
            <wp:wrapThrough wrapText="bothSides">
              <wp:wrapPolygon edited="0">
                <wp:start x="0" y="0"/>
                <wp:lineTo x="0" y="21571"/>
                <wp:lineTo x="21618" y="21571"/>
                <wp:lineTo x="21618"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0B5BA15" w14:textId="3D471991" w:rsidR="0076358B" w:rsidRPr="00104ECB" w:rsidRDefault="00200E83" w:rsidP="001701BE">
      <w:pPr>
        <w:widowControl w:val="0"/>
        <w:ind w:firstLine="567"/>
        <w:jc w:val="both"/>
        <w:rPr>
          <w:rFonts w:eastAsia="Arial"/>
          <w:iCs/>
          <w:lang w:val="az-Latn-AZ"/>
        </w:rPr>
      </w:pPr>
      <w:r w:rsidRPr="00104ECB">
        <w:rPr>
          <w:shd w:val="clear" w:color="auto" w:fill="FFFFFF"/>
          <w:lang w:val="az-Latn-AZ"/>
        </w:rPr>
        <w:t xml:space="preserve">Ölkədə </w:t>
      </w:r>
      <w:r w:rsidRPr="00104ECB">
        <w:rPr>
          <w:lang w:val="az-Latn-AZ"/>
        </w:rPr>
        <w:t>yüksək Avropa standartları səviyyəsində məhsullar istehsal etmək məqsədi ilə Heydər Əliyev adına Neft Emalı Zavodunda və “</w:t>
      </w:r>
      <w:proofErr w:type="spellStart"/>
      <w:r w:rsidRPr="00104ECB">
        <w:rPr>
          <w:lang w:val="az-Latn-AZ"/>
        </w:rPr>
        <w:t>Azərikimya</w:t>
      </w:r>
      <w:proofErr w:type="spellEnd"/>
      <w:r w:rsidRPr="00104ECB">
        <w:rPr>
          <w:lang w:val="az-Latn-AZ"/>
        </w:rPr>
        <w:t xml:space="preserve">” İstehsalat Birliyində yenidənqurma və </w:t>
      </w:r>
      <w:proofErr w:type="spellStart"/>
      <w:r w:rsidRPr="00104ECB">
        <w:rPr>
          <w:lang w:val="az-Latn-AZ"/>
        </w:rPr>
        <w:t>modernizasiya</w:t>
      </w:r>
      <w:proofErr w:type="spellEnd"/>
      <w:r w:rsidRPr="00104ECB">
        <w:rPr>
          <w:lang w:val="az-Latn-AZ"/>
        </w:rPr>
        <w:t xml:space="preserve"> prosesləri </w:t>
      </w:r>
      <w:r w:rsidRPr="00104ECB">
        <w:rPr>
          <w:rFonts w:eastAsia="Arial"/>
          <w:lang w:val="az-Latn-AZ"/>
        </w:rPr>
        <w:t xml:space="preserve">pandemiya ilə əlaqədar yaranmış çətinliklər nəzərə alınaraq yenilənmiş strategiya əsasında davam </w:t>
      </w:r>
      <w:proofErr w:type="spellStart"/>
      <w:r w:rsidRPr="00104ECB">
        <w:rPr>
          <w:rFonts w:eastAsia="Arial"/>
          <w:lang w:val="az-Latn-AZ"/>
        </w:rPr>
        <w:t>etdirilmişdir</w:t>
      </w:r>
      <w:proofErr w:type="spellEnd"/>
      <w:r w:rsidRPr="00104ECB">
        <w:rPr>
          <w:rFonts w:eastAsia="Arial"/>
          <w:lang w:val="az-Latn-AZ"/>
        </w:rPr>
        <w:t xml:space="preserve">. </w:t>
      </w:r>
      <w:r w:rsidR="00385910" w:rsidRPr="00104ECB">
        <w:rPr>
          <w:rFonts w:eastAsia="Arial"/>
          <w:lang w:val="az-Latn-AZ"/>
        </w:rPr>
        <w:t xml:space="preserve">Burada ötən il emal dərinliyi 94,3% təşkil edərək 5,9 milyon ton xam neft emal olunaraq 12 milyondan tondan çox dizel yanacağı, 2 milyon ton avtomobil benzini, 0,5 milyon ton reaktiv mühərrik yanacağı,  həmçinin ümumi həcmdə 1 milyon tona yaxın olmaqla maye qazlar, bitum, </w:t>
      </w:r>
      <w:proofErr w:type="spellStart"/>
      <w:r w:rsidR="00385910" w:rsidRPr="00104ECB">
        <w:rPr>
          <w:rFonts w:eastAsia="Arial"/>
          <w:lang w:val="az-Latn-AZ"/>
        </w:rPr>
        <w:t>sürtkü</w:t>
      </w:r>
      <w:proofErr w:type="spellEnd"/>
      <w:r w:rsidR="00385910" w:rsidRPr="00104ECB">
        <w:rPr>
          <w:rFonts w:eastAsia="Arial"/>
          <w:lang w:val="az-Latn-AZ"/>
        </w:rPr>
        <w:t xml:space="preserve"> yağları, koks və digər məhsullar istehsal </w:t>
      </w:r>
      <w:proofErr w:type="spellStart"/>
      <w:r w:rsidR="00385910" w:rsidRPr="00104ECB">
        <w:rPr>
          <w:rFonts w:eastAsia="Arial"/>
          <w:lang w:val="az-Latn-AZ"/>
        </w:rPr>
        <w:t>edilmişdir</w:t>
      </w:r>
      <w:proofErr w:type="spellEnd"/>
      <w:r w:rsidR="00385910" w:rsidRPr="00104ECB">
        <w:rPr>
          <w:rFonts w:eastAsia="Arial"/>
          <w:lang w:val="az-Latn-AZ"/>
        </w:rPr>
        <w:t xml:space="preserve">. İstehsal edilən əmtəəlik neft məhsullarının 77,0%-i daxili bazara, qalan 23,0%-i isə ixraca </w:t>
      </w:r>
      <w:proofErr w:type="spellStart"/>
      <w:r w:rsidR="00385910" w:rsidRPr="00104ECB">
        <w:rPr>
          <w:rFonts w:eastAsia="Arial"/>
          <w:lang w:val="az-Latn-AZ"/>
        </w:rPr>
        <w:t>yönəldilmişdir</w:t>
      </w:r>
      <w:proofErr w:type="spellEnd"/>
      <w:r w:rsidR="00385910" w:rsidRPr="00104ECB">
        <w:rPr>
          <w:rFonts w:eastAsia="Arial"/>
          <w:lang w:val="az-Latn-AZ"/>
        </w:rPr>
        <w:t>. Neft məhsullarının ixracından daxilolmalar 338,9 milyon ABŞ dolları, daxili satışından 2491,5 milyon manat təşkil etmişdir.</w:t>
      </w:r>
      <w:r w:rsidR="00385910" w:rsidRPr="00104ECB">
        <w:rPr>
          <w:rFonts w:eastAsia="Arial"/>
          <w:b/>
          <w:bCs/>
          <w:iCs/>
          <w:lang w:val="az-Latn-AZ"/>
        </w:rPr>
        <w:t xml:space="preserve"> </w:t>
      </w:r>
      <w:r w:rsidRPr="00104ECB">
        <w:rPr>
          <w:lang w:val="az-Latn-AZ"/>
        </w:rPr>
        <w:t xml:space="preserve">Layihələr yerinə </w:t>
      </w:r>
      <w:proofErr w:type="spellStart"/>
      <w:r w:rsidRPr="00104ECB">
        <w:rPr>
          <w:lang w:val="az-Latn-AZ"/>
        </w:rPr>
        <w:t>yetirildikdən</w:t>
      </w:r>
      <w:proofErr w:type="spellEnd"/>
      <w:r w:rsidRPr="00104ECB">
        <w:rPr>
          <w:lang w:val="az-Latn-AZ"/>
        </w:rPr>
        <w:t xml:space="preserve"> sonra neft və kimya məhsullarının istehsal həcmlərinin və ixrac potensialının artırılması, istismar xərclərinin azaldılması, benzin və dizel yanacağının Avro-5 standartlarına </w:t>
      </w:r>
      <w:proofErr w:type="spellStart"/>
      <w:r w:rsidRPr="00104ECB">
        <w:rPr>
          <w:lang w:val="az-Latn-AZ"/>
        </w:rPr>
        <w:t>çatdırılması</w:t>
      </w:r>
      <w:proofErr w:type="spellEnd"/>
      <w:r w:rsidRPr="00104ECB">
        <w:rPr>
          <w:lang w:val="az-Latn-AZ"/>
        </w:rPr>
        <w:t xml:space="preserve">, müəssisələrin təhlükəsizlik şəraiti və ekoloji vəziyyətinin </w:t>
      </w:r>
      <w:proofErr w:type="spellStart"/>
      <w:r w:rsidRPr="00104ECB">
        <w:rPr>
          <w:lang w:val="az-Latn-AZ"/>
        </w:rPr>
        <w:t>yaxşılaşdırılması</w:t>
      </w:r>
      <w:proofErr w:type="spellEnd"/>
      <w:r w:rsidRPr="00104ECB">
        <w:rPr>
          <w:lang w:val="az-Latn-AZ"/>
        </w:rPr>
        <w:t xml:space="preserve"> kimi effektlər əldə </w:t>
      </w:r>
      <w:proofErr w:type="spellStart"/>
      <w:r w:rsidRPr="00104ECB">
        <w:rPr>
          <w:lang w:val="az-Latn-AZ"/>
        </w:rPr>
        <w:t>olunacaqdır</w:t>
      </w:r>
      <w:proofErr w:type="spellEnd"/>
      <w:r w:rsidR="001F4F07" w:rsidRPr="00104ECB">
        <w:rPr>
          <w:lang w:val="az-Latn-AZ"/>
        </w:rPr>
        <w:t xml:space="preserve"> [13]</w:t>
      </w:r>
      <w:r w:rsidRPr="00104ECB">
        <w:rPr>
          <w:lang w:val="az-Latn-AZ"/>
        </w:rPr>
        <w:t>.</w:t>
      </w:r>
    </w:p>
    <w:p w14:paraId="5DF25BDA" w14:textId="6E73EF71" w:rsidR="00FB28A1" w:rsidRPr="00104ECB" w:rsidRDefault="00FB28A1" w:rsidP="001701BE">
      <w:pPr>
        <w:widowControl w:val="0"/>
        <w:ind w:firstLine="567"/>
        <w:jc w:val="both"/>
        <w:rPr>
          <w:rFonts w:eastAsia="Arial"/>
          <w:iCs/>
          <w:lang w:val="az-Latn-AZ"/>
        </w:rPr>
      </w:pPr>
      <w:r w:rsidRPr="00104ECB">
        <w:rPr>
          <w:rFonts w:eastAsia="Arial"/>
          <w:lang w:val="az-Latn-AZ"/>
        </w:rPr>
        <w:t>“</w:t>
      </w:r>
      <w:proofErr w:type="spellStart"/>
      <w:r w:rsidRPr="00104ECB">
        <w:rPr>
          <w:rFonts w:eastAsia="Arial"/>
          <w:lang w:val="az-Latn-AZ"/>
        </w:rPr>
        <w:t>Azərikimya</w:t>
      </w:r>
      <w:proofErr w:type="spellEnd"/>
      <w:r w:rsidRPr="00104ECB">
        <w:rPr>
          <w:rFonts w:eastAsia="Arial"/>
          <w:lang w:val="az-Latn-AZ"/>
        </w:rPr>
        <w:t>“ İB-də 522,0 min ton xammal emal edilərək 103,3 min ton propilen, 133,2 min ton etilen, 80,4</w:t>
      </w:r>
      <w:r w:rsidRPr="00104ECB">
        <w:rPr>
          <w:lang w:val="az-Latn-AZ"/>
        </w:rPr>
        <w:t xml:space="preserve"> </w:t>
      </w:r>
      <w:r w:rsidRPr="00104ECB">
        <w:rPr>
          <w:rFonts w:eastAsia="Arial"/>
          <w:lang w:val="az-Latn-AZ"/>
        </w:rPr>
        <w:t>min ton polietilen və 157,6 min ton digər qiymətli neft-kimya məhsulları alınmışdır.</w:t>
      </w:r>
    </w:p>
    <w:p w14:paraId="28902948" w14:textId="5515662A" w:rsidR="0076358B" w:rsidRPr="00104ECB" w:rsidRDefault="00385910" w:rsidP="001701BE">
      <w:pPr>
        <w:pStyle w:val="a3"/>
        <w:widowControl w:val="0"/>
        <w:shd w:val="clear" w:color="auto" w:fill="FFFFFF"/>
        <w:spacing w:before="0" w:beforeAutospacing="0" w:after="0" w:afterAutospacing="0"/>
        <w:ind w:firstLine="567"/>
        <w:jc w:val="both"/>
        <w:rPr>
          <w:rFonts w:ascii="Times New Roman" w:eastAsia="Arial" w:hAnsi="Times New Roman" w:cs="Times New Roman"/>
          <w:color w:val="auto"/>
          <w:lang w:val="az-Latn-AZ"/>
        </w:rPr>
      </w:pPr>
      <w:r w:rsidRPr="00104ECB">
        <w:rPr>
          <w:rFonts w:ascii="Times New Roman" w:eastAsia="Arial" w:hAnsi="Times New Roman" w:cs="Times New Roman"/>
          <w:color w:val="auto"/>
          <w:lang w:val="az-Latn-AZ"/>
        </w:rPr>
        <w:t>Ötən il</w:t>
      </w:r>
      <w:r w:rsidR="00FB28A1" w:rsidRPr="00104ECB">
        <w:rPr>
          <w:rFonts w:ascii="Times New Roman" w:eastAsia="Arial" w:hAnsi="Times New Roman" w:cs="Times New Roman"/>
          <w:color w:val="auto"/>
          <w:lang w:val="az-Latn-AZ"/>
        </w:rPr>
        <w:t xml:space="preserve"> SOCAR-</w:t>
      </w:r>
      <w:proofErr w:type="spellStart"/>
      <w:r w:rsidR="00FB28A1" w:rsidRPr="00104ECB">
        <w:rPr>
          <w:rFonts w:ascii="Times New Roman" w:eastAsia="Arial" w:hAnsi="Times New Roman" w:cs="Times New Roman"/>
          <w:color w:val="auto"/>
          <w:lang w:val="az-Latn-AZ"/>
        </w:rPr>
        <w:t>ın</w:t>
      </w:r>
      <w:proofErr w:type="spellEnd"/>
      <w:r w:rsidR="00FB28A1" w:rsidRPr="00104ECB">
        <w:rPr>
          <w:rFonts w:ascii="Times New Roman" w:eastAsia="Arial" w:hAnsi="Times New Roman" w:cs="Times New Roman"/>
          <w:color w:val="auto"/>
          <w:lang w:val="az-Latn-AZ"/>
        </w:rPr>
        <w:t xml:space="preserve"> təsisçiliyi ilə yaradılmış, neft və qaz sənayesinin bütün sahələrini əhatə edən 35 birgə müəssisə, 1 alyans, xarici ölkələrdə digər çoxsaylı törəmə şirkət və </w:t>
      </w:r>
      <w:proofErr w:type="spellStart"/>
      <w:r w:rsidR="00FB28A1" w:rsidRPr="00104ECB">
        <w:rPr>
          <w:rFonts w:ascii="Times New Roman" w:eastAsia="Arial" w:hAnsi="Times New Roman" w:cs="Times New Roman"/>
          <w:color w:val="auto"/>
          <w:lang w:val="az-Latn-AZ"/>
        </w:rPr>
        <w:t>nümayəndəliklərin</w:t>
      </w:r>
      <w:proofErr w:type="spellEnd"/>
      <w:r w:rsidR="00FB28A1" w:rsidRPr="00104ECB">
        <w:rPr>
          <w:rFonts w:ascii="Times New Roman" w:eastAsia="Arial" w:hAnsi="Times New Roman" w:cs="Times New Roman"/>
          <w:color w:val="auto"/>
          <w:lang w:val="az-Latn-AZ"/>
        </w:rPr>
        <w:t xml:space="preserve"> də fəaliyyətləri uğurlu olmuşdur. SOCAR xaricdəki aktivləri vasitəsi ilə pərakəndə neft məhsulları satışını davam etdirmiş və hesabat ilinin sonunda SOCAR İsveçrə (“</w:t>
      </w:r>
      <w:r w:rsidR="00FB28A1" w:rsidRPr="00104ECB">
        <w:rPr>
          <w:rFonts w:ascii="Times New Roman" w:eastAsia="Arial" w:hAnsi="Times New Roman" w:cs="Times New Roman"/>
          <w:i/>
          <w:iCs/>
          <w:color w:val="auto"/>
          <w:lang w:val="az-Latn-AZ"/>
        </w:rPr>
        <w:t xml:space="preserve">SOCAR </w:t>
      </w:r>
      <w:proofErr w:type="spellStart"/>
      <w:r w:rsidR="00FB28A1" w:rsidRPr="00104ECB">
        <w:rPr>
          <w:rFonts w:ascii="Times New Roman" w:eastAsia="Arial" w:hAnsi="Times New Roman" w:cs="Times New Roman"/>
          <w:i/>
          <w:iCs/>
          <w:color w:val="auto"/>
          <w:lang w:val="az-Latn-AZ"/>
        </w:rPr>
        <w:t>Energy</w:t>
      </w:r>
      <w:proofErr w:type="spellEnd"/>
      <w:r w:rsidR="00FB28A1" w:rsidRPr="00104ECB">
        <w:rPr>
          <w:rFonts w:ascii="Times New Roman" w:eastAsia="Arial" w:hAnsi="Times New Roman" w:cs="Times New Roman"/>
          <w:i/>
          <w:iCs/>
          <w:color w:val="auto"/>
          <w:lang w:val="az-Latn-AZ"/>
        </w:rPr>
        <w:t xml:space="preserve"> </w:t>
      </w:r>
      <w:proofErr w:type="spellStart"/>
      <w:r w:rsidR="00FB28A1" w:rsidRPr="00104ECB">
        <w:rPr>
          <w:rFonts w:ascii="Times New Roman" w:eastAsia="Arial" w:hAnsi="Times New Roman" w:cs="Times New Roman"/>
          <w:i/>
          <w:iCs/>
          <w:color w:val="auto"/>
          <w:lang w:val="az-Latn-AZ"/>
        </w:rPr>
        <w:t>Switzerland</w:t>
      </w:r>
      <w:proofErr w:type="spellEnd"/>
      <w:r w:rsidR="00FB28A1" w:rsidRPr="00104ECB">
        <w:rPr>
          <w:rFonts w:ascii="Times New Roman" w:eastAsia="Arial" w:hAnsi="Times New Roman" w:cs="Times New Roman"/>
          <w:color w:val="auto"/>
          <w:lang w:val="az-Latn-AZ"/>
        </w:rPr>
        <w:t>”), Ukrayna (“</w:t>
      </w:r>
      <w:r w:rsidR="00FB28A1" w:rsidRPr="00104ECB">
        <w:rPr>
          <w:rFonts w:ascii="Times New Roman" w:eastAsia="Arial" w:hAnsi="Times New Roman" w:cs="Times New Roman"/>
          <w:i/>
          <w:iCs/>
          <w:color w:val="auto"/>
          <w:lang w:val="az-Latn-AZ"/>
        </w:rPr>
        <w:t xml:space="preserve">SOCAR </w:t>
      </w:r>
      <w:proofErr w:type="spellStart"/>
      <w:r w:rsidR="00FB28A1" w:rsidRPr="00104ECB">
        <w:rPr>
          <w:rFonts w:ascii="Times New Roman" w:eastAsia="Arial" w:hAnsi="Times New Roman" w:cs="Times New Roman"/>
          <w:i/>
          <w:iCs/>
          <w:color w:val="auto"/>
          <w:lang w:val="az-Latn-AZ"/>
        </w:rPr>
        <w:t>Energy</w:t>
      </w:r>
      <w:proofErr w:type="spellEnd"/>
      <w:r w:rsidR="00FB28A1" w:rsidRPr="00104ECB">
        <w:rPr>
          <w:rFonts w:ascii="Times New Roman" w:eastAsia="Arial" w:hAnsi="Times New Roman" w:cs="Times New Roman"/>
          <w:i/>
          <w:iCs/>
          <w:color w:val="auto"/>
          <w:lang w:val="az-Latn-AZ"/>
        </w:rPr>
        <w:t xml:space="preserve"> Ukrayna</w:t>
      </w:r>
      <w:r w:rsidR="00FB28A1" w:rsidRPr="00104ECB">
        <w:rPr>
          <w:rFonts w:ascii="Times New Roman" w:eastAsia="Arial" w:hAnsi="Times New Roman" w:cs="Times New Roman"/>
          <w:color w:val="auto"/>
          <w:lang w:val="az-Latn-AZ"/>
        </w:rPr>
        <w:t>”), SOCAR Rumıniya (“</w:t>
      </w:r>
      <w:r w:rsidR="00FB28A1" w:rsidRPr="00104ECB">
        <w:rPr>
          <w:rFonts w:ascii="Times New Roman" w:eastAsia="Arial" w:hAnsi="Times New Roman" w:cs="Times New Roman"/>
          <w:i/>
          <w:iCs/>
          <w:color w:val="auto"/>
          <w:lang w:val="az-Latn-AZ"/>
        </w:rPr>
        <w:t xml:space="preserve">SOCAR </w:t>
      </w:r>
      <w:proofErr w:type="spellStart"/>
      <w:r w:rsidR="00FB28A1" w:rsidRPr="00104ECB">
        <w:rPr>
          <w:rFonts w:ascii="Times New Roman" w:eastAsia="Arial" w:hAnsi="Times New Roman" w:cs="Times New Roman"/>
          <w:i/>
          <w:iCs/>
          <w:color w:val="auto"/>
          <w:lang w:val="az-Latn-AZ"/>
        </w:rPr>
        <w:t>Petroleum</w:t>
      </w:r>
      <w:proofErr w:type="spellEnd"/>
      <w:r w:rsidR="00FB28A1" w:rsidRPr="00104ECB">
        <w:rPr>
          <w:rFonts w:ascii="Times New Roman" w:eastAsia="Arial" w:hAnsi="Times New Roman" w:cs="Times New Roman"/>
          <w:i/>
          <w:iCs/>
          <w:color w:val="auto"/>
          <w:lang w:val="az-Latn-AZ"/>
        </w:rPr>
        <w:t xml:space="preserve"> SA Rumıniya</w:t>
      </w:r>
      <w:r w:rsidR="00FB28A1" w:rsidRPr="00104ECB">
        <w:rPr>
          <w:rFonts w:ascii="Times New Roman" w:eastAsia="Arial" w:hAnsi="Times New Roman" w:cs="Times New Roman"/>
          <w:color w:val="auto"/>
          <w:lang w:val="az-Latn-AZ"/>
        </w:rPr>
        <w:t>”), Gürcüstan (“</w:t>
      </w:r>
      <w:r w:rsidR="00FB28A1" w:rsidRPr="00104ECB">
        <w:rPr>
          <w:rFonts w:ascii="Times New Roman" w:eastAsia="Arial" w:hAnsi="Times New Roman" w:cs="Times New Roman"/>
          <w:i/>
          <w:iCs/>
          <w:color w:val="auto"/>
          <w:lang w:val="az-Latn-AZ"/>
        </w:rPr>
        <w:t xml:space="preserve">SOCAR </w:t>
      </w:r>
      <w:proofErr w:type="spellStart"/>
      <w:r w:rsidR="00FB28A1" w:rsidRPr="00104ECB">
        <w:rPr>
          <w:rFonts w:ascii="Times New Roman" w:eastAsia="Arial" w:hAnsi="Times New Roman" w:cs="Times New Roman"/>
          <w:i/>
          <w:iCs/>
          <w:color w:val="auto"/>
          <w:lang w:val="az-Latn-AZ"/>
        </w:rPr>
        <w:t>Energy</w:t>
      </w:r>
      <w:proofErr w:type="spellEnd"/>
      <w:r w:rsidR="00FB28A1" w:rsidRPr="00104ECB">
        <w:rPr>
          <w:rFonts w:ascii="Times New Roman" w:eastAsia="Arial" w:hAnsi="Times New Roman" w:cs="Times New Roman"/>
          <w:i/>
          <w:iCs/>
          <w:color w:val="auto"/>
          <w:lang w:val="az-Latn-AZ"/>
        </w:rPr>
        <w:t xml:space="preserve"> </w:t>
      </w:r>
      <w:proofErr w:type="spellStart"/>
      <w:r w:rsidR="00FB28A1" w:rsidRPr="00104ECB">
        <w:rPr>
          <w:rFonts w:ascii="Times New Roman" w:eastAsia="Arial" w:hAnsi="Times New Roman" w:cs="Times New Roman"/>
          <w:i/>
          <w:iCs/>
          <w:color w:val="auto"/>
          <w:lang w:val="az-Latn-AZ"/>
        </w:rPr>
        <w:t>Georgia</w:t>
      </w:r>
      <w:proofErr w:type="spellEnd"/>
      <w:r w:rsidR="00FB28A1" w:rsidRPr="00104ECB">
        <w:rPr>
          <w:rFonts w:ascii="Times New Roman" w:eastAsia="Arial" w:hAnsi="Times New Roman" w:cs="Times New Roman"/>
          <w:color w:val="auto"/>
          <w:lang w:val="az-Latn-AZ"/>
        </w:rPr>
        <w:t>”), Avstriyada (</w:t>
      </w:r>
      <w:r w:rsidR="00FB28A1" w:rsidRPr="00104ECB">
        <w:rPr>
          <w:rFonts w:ascii="Times New Roman" w:eastAsia="Arial" w:hAnsi="Times New Roman" w:cs="Times New Roman"/>
          <w:i/>
          <w:iCs/>
          <w:color w:val="auto"/>
          <w:lang w:val="az-Latn-AZ"/>
        </w:rPr>
        <w:t xml:space="preserve">SOCAR </w:t>
      </w:r>
      <w:proofErr w:type="spellStart"/>
      <w:r w:rsidR="00FB28A1" w:rsidRPr="00104ECB">
        <w:rPr>
          <w:rFonts w:ascii="Times New Roman" w:eastAsia="Arial" w:hAnsi="Times New Roman" w:cs="Times New Roman"/>
          <w:i/>
          <w:iCs/>
          <w:color w:val="auto"/>
          <w:lang w:val="az-Latn-AZ"/>
        </w:rPr>
        <w:t>Energy</w:t>
      </w:r>
      <w:proofErr w:type="spellEnd"/>
      <w:r w:rsidR="00FB28A1" w:rsidRPr="00104ECB">
        <w:rPr>
          <w:rFonts w:ascii="Times New Roman" w:eastAsia="Arial" w:hAnsi="Times New Roman" w:cs="Times New Roman"/>
          <w:i/>
          <w:iCs/>
          <w:color w:val="auto"/>
          <w:lang w:val="az-Latn-AZ"/>
        </w:rPr>
        <w:t xml:space="preserve"> </w:t>
      </w:r>
      <w:proofErr w:type="spellStart"/>
      <w:r w:rsidR="00FB28A1" w:rsidRPr="00104ECB">
        <w:rPr>
          <w:rFonts w:ascii="Times New Roman" w:eastAsia="Arial" w:hAnsi="Times New Roman" w:cs="Times New Roman"/>
          <w:i/>
          <w:iCs/>
          <w:color w:val="auto"/>
          <w:lang w:val="az-Latn-AZ"/>
        </w:rPr>
        <w:t>Austria</w:t>
      </w:r>
      <w:proofErr w:type="spellEnd"/>
      <w:r w:rsidR="00FB28A1" w:rsidRPr="00104ECB">
        <w:rPr>
          <w:rFonts w:ascii="Times New Roman" w:eastAsia="Arial" w:hAnsi="Times New Roman" w:cs="Times New Roman"/>
          <w:i/>
          <w:iCs/>
          <w:color w:val="auto"/>
          <w:lang w:val="az-Latn-AZ"/>
        </w:rPr>
        <w:t xml:space="preserve"> LLC</w:t>
      </w:r>
      <w:r w:rsidR="00FB28A1" w:rsidRPr="00104ECB">
        <w:rPr>
          <w:rFonts w:ascii="Times New Roman" w:eastAsia="Arial" w:hAnsi="Times New Roman" w:cs="Times New Roman"/>
          <w:color w:val="auto"/>
          <w:lang w:val="az-Latn-AZ"/>
        </w:rPr>
        <w:t>) və digər ölkələrdəki törəmə şirkətləri vasitəsilə ümumilikdə 514 yan</w:t>
      </w:r>
      <w:r w:rsidR="00792D6C" w:rsidRPr="00104ECB">
        <w:rPr>
          <w:rFonts w:ascii="Times New Roman" w:eastAsia="Arial" w:hAnsi="Times New Roman" w:cs="Times New Roman"/>
          <w:color w:val="auto"/>
          <w:lang w:val="az-Latn-AZ"/>
        </w:rPr>
        <w:t>a</w:t>
      </w:r>
      <w:r w:rsidR="00FB28A1" w:rsidRPr="00104ECB">
        <w:rPr>
          <w:rFonts w:ascii="Times New Roman" w:eastAsia="Arial" w:hAnsi="Times New Roman" w:cs="Times New Roman"/>
          <w:color w:val="auto"/>
          <w:lang w:val="az-Latn-AZ"/>
        </w:rPr>
        <w:t>caq doldurma məntəqəsi şəbəkəsi ilə fəaliyyət göstərmişdir.</w:t>
      </w:r>
    </w:p>
    <w:p w14:paraId="0A7BA5E2" w14:textId="30FD2F94" w:rsidR="00FB28A1" w:rsidRPr="00104ECB" w:rsidRDefault="0076358B" w:rsidP="001701BE">
      <w:pPr>
        <w:pStyle w:val="a3"/>
        <w:widowControl w:val="0"/>
        <w:shd w:val="clear" w:color="auto" w:fill="FFFFFF"/>
        <w:spacing w:before="0" w:beforeAutospacing="0" w:after="0" w:afterAutospacing="0"/>
        <w:ind w:firstLine="567"/>
        <w:jc w:val="both"/>
        <w:rPr>
          <w:rFonts w:ascii="Times New Roman" w:hAnsi="Times New Roman" w:cs="Times New Roman"/>
          <w:color w:val="auto"/>
          <w:lang w:val="az-Latn-AZ"/>
        </w:rPr>
      </w:pPr>
      <w:proofErr w:type="spellStart"/>
      <w:r w:rsidRPr="00104ECB">
        <w:rPr>
          <w:rFonts w:ascii="Times New Roman" w:hAnsi="Times New Roman" w:cs="Times New Roman"/>
          <w:color w:val="auto"/>
          <w:lang w:val="az-Latn-AZ"/>
        </w:rPr>
        <w:lastRenderedPageBreak/>
        <w:t>Vurğulanmalıdır</w:t>
      </w:r>
      <w:proofErr w:type="spellEnd"/>
      <w:r w:rsidRPr="00104ECB">
        <w:rPr>
          <w:rFonts w:ascii="Times New Roman" w:hAnsi="Times New Roman" w:cs="Times New Roman"/>
          <w:color w:val="auto"/>
          <w:lang w:val="az-Latn-AZ"/>
        </w:rPr>
        <w:t xml:space="preserve"> ki, SOCAR həm də Türkiyə </w:t>
      </w:r>
      <w:proofErr w:type="spellStart"/>
      <w:r w:rsidRPr="00104ECB">
        <w:rPr>
          <w:rFonts w:ascii="Times New Roman" w:hAnsi="Times New Roman" w:cs="Times New Roman"/>
          <w:color w:val="auto"/>
          <w:lang w:val="az-Latn-AZ"/>
        </w:rPr>
        <w:t>Cumhuriyyətinin</w:t>
      </w:r>
      <w:proofErr w:type="spellEnd"/>
      <w:r w:rsidRPr="00104ECB">
        <w:rPr>
          <w:rFonts w:ascii="Times New Roman" w:hAnsi="Times New Roman" w:cs="Times New Roman"/>
          <w:color w:val="auto"/>
          <w:lang w:val="az-Latn-AZ"/>
        </w:rPr>
        <w:t xml:space="preserve"> ən böyük xarici </w:t>
      </w:r>
      <w:proofErr w:type="spellStart"/>
      <w:r w:rsidRPr="00104ECB">
        <w:rPr>
          <w:rFonts w:ascii="Times New Roman" w:hAnsi="Times New Roman" w:cs="Times New Roman"/>
          <w:color w:val="auto"/>
          <w:lang w:val="az-Latn-AZ"/>
        </w:rPr>
        <w:t>investorudur</w:t>
      </w:r>
      <w:proofErr w:type="spellEnd"/>
      <w:r w:rsidRPr="00104ECB">
        <w:rPr>
          <w:rFonts w:ascii="Times New Roman" w:hAnsi="Times New Roman" w:cs="Times New Roman"/>
          <w:color w:val="auto"/>
          <w:lang w:val="az-Latn-AZ"/>
        </w:rPr>
        <w:t xml:space="preserve">. Onun vasitəsi ilə Türkiyə iqtisadiyyatına 15 milyard ABŞ dolları həcmində sərmayə yatırılıb və həmin rəqəmin 20 milyard ABŞ dollarına </w:t>
      </w:r>
      <w:proofErr w:type="spellStart"/>
      <w:r w:rsidRPr="00104ECB">
        <w:rPr>
          <w:rFonts w:ascii="Times New Roman" w:hAnsi="Times New Roman" w:cs="Times New Roman"/>
          <w:color w:val="auto"/>
          <w:lang w:val="az-Latn-AZ"/>
        </w:rPr>
        <w:t>çatdırılması</w:t>
      </w:r>
      <w:proofErr w:type="spellEnd"/>
      <w:r w:rsidRPr="00104ECB">
        <w:rPr>
          <w:rFonts w:ascii="Times New Roman" w:hAnsi="Times New Roman" w:cs="Times New Roman"/>
          <w:color w:val="auto"/>
          <w:lang w:val="az-Latn-AZ"/>
        </w:rPr>
        <w:t xml:space="preserve"> </w:t>
      </w:r>
      <w:proofErr w:type="spellStart"/>
      <w:r w:rsidRPr="00104ECB">
        <w:rPr>
          <w:rFonts w:ascii="Times New Roman" w:hAnsi="Times New Roman" w:cs="Times New Roman"/>
          <w:color w:val="auto"/>
          <w:lang w:val="az-Latn-AZ"/>
        </w:rPr>
        <w:t>planlaşdırılır</w:t>
      </w:r>
      <w:proofErr w:type="spellEnd"/>
      <w:r w:rsidRPr="00104ECB">
        <w:rPr>
          <w:rFonts w:ascii="Times New Roman" w:hAnsi="Times New Roman" w:cs="Times New Roman"/>
          <w:color w:val="auto"/>
          <w:lang w:val="az-Latn-AZ"/>
        </w:rPr>
        <w:t xml:space="preserve">. Bu ölkədə SOCAR həmçinin </w:t>
      </w:r>
      <w:proofErr w:type="spellStart"/>
      <w:r w:rsidRPr="00104ECB">
        <w:rPr>
          <w:rFonts w:ascii="Times New Roman" w:hAnsi="Times New Roman" w:cs="Times New Roman"/>
          <w:color w:val="auto"/>
          <w:lang w:val="az-Latn-AZ"/>
        </w:rPr>
        <w:t>Petkim</w:t>
      </w:r>
      <w:proofErr w:type="spellEnd"/>
      <w:r w:rsidRPr="00104ECB">
        <w:rPr>
          <w:rFonts w:ascii="Times New Roman" w:hAnsi="Times New Roman" w:cs="Times New Roman"/>
          <w:color w:val="auto"/>
          <w:lang w:val="az-Latn-AZ"/>
        </w:rPr>
        <w:t xml:space="preserve"> neft-kimya kompleksi, STAR neft emalı zavodu, külək enerji stansiyası, Egey dənizinin ən böyük limanı olan SOCAR Konteyner Terminalı, milyonlarla istehlakçıya xidmət göstərən qazpaylayıcı şəbəkələr, </w:t>
      </w:r>
      <w:proofErr w:type="spellStart"/>
      <w:r w:rsidRPr="00104ECB">
        <w:rPr>
          <w:rFonts w:ascii="Times New Roman" w:hAnsi="Times New Roman" w:cs="Times New Roman"/>
          <w:color w:val="auto"/>
          <w:lang w:val="az-Latn-AZ"/>
        </w:rPr>
        <w:t>fiberoptik</w:t>
      </w:r>
      <w:proofErr w:type="spellEnd"/>
      <w:r w:rsidRPr="00104ECB">
        <w:rPr>
          <w:rFonts w:ascii="Times New Roman" w:hAnsi="Times New Roman" w:cs="Times New Roman"/>
          <w:color w:val="auto"/>
          <w:lang w:val="az-Latn-AZ"/>
        </w:rPr>
        <w:t xml:space="preserve"> xətlər kimi böyük aktivlərə sahibdir. Ötən il</w:t>
      </w:r>
      <w:r w:rsidR="00FB28A1" w:rsidRPr="00104ECB">
        <w:rPr>
          <w:rFonts w:ascii="Times New Roman" w:hAnsi="Times New Roman" w:cs="Times New Roman"/>
          <w:color w:val="auto"/>
          <w:lang w:val="az-Latn-AZ"/>
        </w:rPr>
        <w:t xml:space="preserve"> “STAR” Neft Emalı Zavodunda 10,4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xam neft emal edilərək 6,5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dizel, 1,3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w:t>
      </w:r>
      <w:proofErr w:type="spellStart"/>
      <w:r w:rsidR="00FB28A1" w:rsidRPr="00104ECB">
        <w:rPr>
          <w:rFonts w:ascii="Times New Roman" w:hAnsi="Times New Roman" w:cs="Times New Roman"/>
          <w:color w:val="auto"/>
          <w:lang w:val="az-Latn-AZ"/>
        </w:rPr>
        <w:t>nafta</w:t>
      </w:r>
      <w:proofErr w:type="spellEnd"/>
      <w:r w:rsidR="00FB28A1" w:rsidRPr="00104ECB">
        <w:rPr>
          <w:rFonts w:ascii="Times New Roman" w:hAnsi="Times New Roman" w:cs="Times New Roman"/>
          <w:color w:val="auto"/>
          <w:lang w:val="az-Latn-AZ"/>
        </w:rPr>
        <w:t xml:space="preserve">, 0,3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reaktiv mühərrik yanacağı, 0,3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maye qaz, 1,0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w:t>
      </w:r>
      <w:proofErr w:type="spellStart"/>
      <w:r w:rsidR="00FB28A1" w:rsidRPr="00104ECB">
        <w:rPr>
          <w:rFonts w:ascii="Times New Roman" w:hAnsi="Times New Roman" w:cs="Times New Roman"/>
          <w:color w:val="auto"/>
          <w:lang w:val="az-Latn-AZ"/>
        </w:rPr>
        <w:t>reformat</w:t>
      </w:r>
      <w:proofErr w:type="spellEnd"/>
      <w:r w:rsidR="00FB28A1" w:rsidRPr="00104ECB">
        <w:rPr>
          <w:rFonts w:ascii="Times New Roman" w:hAnsi="Times New Roman" w:cs="Times New Roman"/>
          <w:color w:val="auto"/>
          <w:lang w:val="az-Latn-AZ"/>
        </w:rPr>
        <w:t xml:space="preserve">, 0,1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kükürd</w:t>
      </w:r>
      <w:r w:rsidR="00792D6C" w:rsidRPr="00104ECB">
        <w:rPr>
          <w:rFonts w:ascii="Times New Roman" w:hAnsi="Times New Roman" w:cs="Times New Roman"/>
          <w:color w:val="auto"/>
          <w:lang w:val="az-Latn-AZ"/>
        </w:rPr>
        <w:t>,</w:t>
      </w:r>
      <w:r w:rsidR="00FB28A1" w:rsidRPr="00104ECB">
        <w:rPr>
          <w:rFonts w:ascii="Times New Roman" w:hAnsi="Times New Roman" w:cs="Times New Roman"/>
          <w:color w:val="auto"/>
          <w:lang w:val="az-Latn-AZ"/>
        </w:rPr>
        <w:t xml:space="preserve"> 0,7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neft-koksu olmaqla, müxtəlif neft məhsulları istehsal </w:t>
      </w:r>
      <w:proofErr w:type="spellStart"/>
      <w:r w:rsidR="00FB28A1" w:rsidRPr="00104ECB">
        <w:rPr>
          <w:rFonts w:ascii="Times New Roman" w:hAnsi="Times New Roman" w:cs="Times New Roman"/>
          <w:color w:val="auto"/>
          <w:lang w:val="az-Latn-AZ"/>
        </w:rPr>
        <w:t>edilmişdir</w:t>
      </w:r>
      <w:proofErr w:type="spellEnd"/>
      <w:r w:rsidR="00FB28A1" w:rsidRPr="00104ECB">
        <w:rPr>
          <w:rFonts w:ascii="Times New Roman" w:hAnsi="Times New Roman" w:cs="Times New Roman"/>
          <w:color w:val="auto"/>
          <w:lang w:val="az-Latn-AZ"/>
        </w:rPr>
        <w:t>. SOCAR-</w:t>
      </w:r>
      <w:proofErr w:type="spellStart"/>
      <w:r w:rsidR="00FB28A1" w:rsidRPr="00104ECB">
        <w:rPr>
          <w:rFonts w:ascii="Times New Roman" w:hAnsi="Times New Roman" w:cs="Times New Roman"/>
          <w:color w:val="auto"/>
          <w:lang w:val="az-Latn-AZ"/>
        </w:rPr>
        <w:t>ın</w:t>
      </w:r>
      <w:proofErr w:type="spellEnd"/>
      <w:r w:rsidR="00FB28A1" w:rsidRPr="00104ECB">
        <w:rPr>
          <w:rFonts w:ascii="Times New Roman" w:hAnsi="Times New Roman" w:cs="Times New Roman"/>
          <w:color w:val="auto"/>
          <w:lang w:val="az-Latn-AZ"/>
        </w:rPr>
        <w:t xml:space="preserve"> idarəçiliyində olan və illik emal gücü 3,6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təşkil edən “</w:t>
      </w:r>
      <w:proofErr w:type="spellStart"/>
      <w:r w:rsidR="00FB28A1" w:rsidRPr="00104ECB">
        <w:rPr>
          <w:rFonts w:ascii="Times New Roman" w:hAnsi="Times New Roman" w:cs="Times New Roman"/>
          <w:color w:val="auto"/>
          <w:lang w:val="az-Latn-AZ"/>
        </w:rPr>
        <w:t>Petkim</w:t>
      </w:r>
      <w:proofErr w:type="spellEnd"/>
      <w:r w:rsidR="00FB28A1" w:rsidRPr="00104ECB">
        <w:rPr>
          <w:rFonts w:ascii="Times New Roman" w:hAnsi="Times New Roman" w:cs="Times New Roman"/>
          <w:color w:val="auto"/>
          <w:lang w:val="az-Latn-AZ"/>
        </w:rPr>
        <w:t xml:space="preserve"> </w:t>
      </w:r>
      <w:proofErr w:type="spellStart"/>
      <w:r w:rsidR="00FB28A1" w:rsidRPr="00104ECB">
        <w:rPr>
          <w:rFonts w:ascii="Times New Roman" w:hAnsi="Times New Roman" w:cs="Times New Roman"/>
          <w:color w:val="auto"/>
          <w:lang w:val="az-Latn-AZ"/>
        </w:rPr>
        <w:t>Petrokimya</w:t>
      </w:r>
      <w:proofErr w:type="spellEnd"/>
      <w:r w:rsidR="00FB28A1" w:rsidRPr="00104ECB">
        <w:rPr>
          <w:rFonts w:ascii="Times New Roman" w:hAnsi="Times New Roman" w:cs="Times New Roman"/>
          <w:color w:val="auto"/>
          <w:lang w:val="az-Latn-AZ"/>
        </w:rPr>
        <w:t xml:space="preserve"> </w:t>
      </w:r>
      <w:proofErr w:type="spellStart"/>
      <w:r w:rsidR="00FB28A1" w:rsidRPr="00104ECB">
        <w:rPr>
          <w:rFonts w:ascii="Times New Roman" w:hAnsi="Times New Roman" w:cs="Times New Roman"/>
          <w:color w:val="auto"/>
          <w:lang w:val="az-Latn-AZ"/>
        </w:rPr>
        <w:t>Holdinq</w:t>
      </w:r>
      <w:proofErr w:type="spellEnd"/>
      <w:r w:rsidR="00FB28A1" w:rsidRPr="00104ECB">
        <w:rPr>
          <w:rFonts w:ascii="Times New Roman" w:hAnsi="Times New Roman" w:cs="Times New Roman"/>
          <w:color w:val="auto"/>
          <w:lang w:val="az-Latn-AZ"/>
        </w:rPr>
        <w:t xml:space="preserve"> </w:t>
      </w:r>
      <w:proofErr w:type="spellStart"/>
      <w:r w:rsidR="00FB28A1" w:rsidRPr="00104ECB">
        <w:rPr>
          <w:rFonts w:ascii="Times New Roman" w:hAnsi="Times New Roman" w:cs="Times New Roman"/>
          <w:color w:val="auto"/>
          <w:lang w:val="az-Latn-AZ"/>
        </w:rPr>
        <w:t>A.Ş.”</w:t>
      </w:r>
      <w:r w:rsidRPr="00104ECB">
        <w:rPr>
          <w:rFonts w:ascii="Times New Roman" w:hAnsi="Times New Roman" w:cs="Times New Roman"/>
          <w:color w:val="auto"/>
          <w:lang w:val="az-Latn-AZ"/>
        </w:rPr>
        <w:t>də</w:t>
      </w:r>
      <w:proofErr w:type="spellEnd"/>
      <w:r w:rsidRPr="00104ECB">
        <w:rPr>
          <w:rFonts w:ascii="Times New Roman" w:hAnsi="Times New Roman" w:cs="Times New Roman"/>
          <w:color w:val="auto"/>
          <w:lang w:val="az-Latn-AZ"/>
        </w:rPr>
        <w:t xml:space="preserve"> </w:t>
      </w:r>
      <w:r w:rsidR="00FB28A1" w:rsidRPr="00104ECB">
        <w:rPr>
          <w:rFonts w:ascii="Times New Roman" w:hAnsi="Times New Roman" w:cs="Times New Roman"/>
          <w:color w:val="auto"/>
          <w:lang w:val="az-Latn-AZ"/>
        </w:rPr>
        <w:t xml:space="preserve">isə 3,1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 neft-kimya məhsulu istehsal olunmuş və onun 1,2 </w:t>
      </w:r>
      <w:r w:rsidR="00FB28A1" w:rsidRPr="00104ECB">
        <w:rPr>
          <w:rFonts w:ascii="Times New Roman" w:eastAsia="Arial" w:hAnsi="Times New Roman" w:cs="Times New Roman"/>
          <w:color w:val="auto"/>
          <w:lang w:val="az-Latn-AZ"/>
        </w:rPr>
        <w:t>milyon</w:t>
      </w:r>
      <w:r w:rsidR="00FB28A1" w:rsidRPr="00104ECB">
        <w:rPr>
          <w:rFonts w:ascii="Times New Roman" w:hAnsi="Times New Roman" w:cs="Times New Roman"/>
          <w:color w:val="auto"/>
          <w:lang w:val="az-Latn-AZ"/>
        </w:rPr>
        <w:t xml:space="preserve"> tonu ixraca </w:t>
      </w:r>
      <w:proofErr w:type="spellStart"/>
      <w:r w:rsidR="00FB28A1" w:rsidRPr="00104ECB">
        <w:rPr>
          <w:rFonts w:ascii="Times New Roman" w:hAnsi="Times New Roman" w:cs="Times New Roman"/>
          <w:color w:val="auto"/>
          <w:lang w:val="az-Latn-AZ"/>
        </w:rPr>
        <w:t>yönəldilmişdir</w:t>
      </w:r>
      <w:proofErr w:type="spellEnd"/>
      <w:r w:rsidR="00FB28A1" w:rsidRPr="00104ECB">
        <w:rPr>
          <w:rFonts w:ascii="Times New Roman" w:hAnsi="Times New Roman" w:cs="Times New Roman"/>
          <w:color w:val="auto"/>
          <w:lang w:val="az-Latn-AZ"/>
        </w:rPr>
        <w:t>.</w:t>
      </w:r>
    </w:p>
    <w:p w14:paraId="449797C8" w14:textId="77777777" w:rsidR="00FB28A1" w:rsidRPr="00104ECB" w:rsidRDefault="00FB28A1" w:rsidP="001701BE">
      <w:pPr>
        <w:widowControl w:val="0"/>
        <w:ind w:firstLine="709"/>
        <w:jc w:val="both"/>
        <w:rPr>
          <w:rFonts w:eastAsia="Arial"/>
          <w:lang w:val="az-Latn-AZ"/>
        </w:rPr>
      </w:pPr>
      <w:r w:rsidRPr="00104ECB">
        <w:rPr>
          <w:rFonts w:eastAsia="Arial"/>
          <w:lang w:val="az-Latn-AZ"/>
        </w:rPr>
        <w:t>Ötən il SOCAR-</w:t>
      </w:r>
      <w:proofErr w:type="spellStart"/>
      <w:r w:rsidRPr="00104ECB">
        <w:rPr>
          <w:rFonts w:eastAsia="Arial"/>
          <w:lang w:val="az-Latn-AZ"/>
        </w:rPr>
        <w:t>ın</w:t>
      </w:r>
      <w:proofErr w:type="spellEnd"/>
      <w:r w:rsidRPr="00104ECB">
        <w:rPr>
          <w:rFonts w:eastAsia="Arial"/>
          <w:lang w:val="az-Latn-AZ"/>
        </w:rPr>
        <w:t xml:space="preserve"> fond bazarında fəaliyyəti də səmərəli olmuşdur. Belə ki, tədavül vaxtı 2021-ci ildə bitən, illik 5% gəlirliliyi və hər 3 aydan bir faiz ödənişli olan SOCAR istiqrazları 4 il ərzində ölkənin qiymətli kağızlar bazarında ən çox alınıb-satılan alətə çevrilmişdir. Bunun nəticəsidir ki, 2020-ci ilin sonuna SOCAR istiqrazlarının sahiblərinə ümumilikdə 18,75 milyon ABŞ dolları vəsait ödənilmiş və bununla da istiqrazlar üzrə 15-ci faiz ödənişi həyata </w:t>
      </w:r>
      <w:proofErr w:type="spellStart"/>
      <w:r w:rsidRPr="00104ECB">
        <w:rPr>
          <w:rFonts w:eastAsia="Arial"/>
          <w:lang w:val="az-Latn-AZ"/>
        </w:rPr>
        <w:t>keçirilmişdir</w:t>
      </w:r>
      <w:proofErr w:type="spellEnd"/>
      <w:r w:rsidRPr="00104ECB">
        <w:rPr>
          <w:rFonts w:eastAsia="Arial"/>
          <w:lang w:val="az-Latn-AZ"/>
        </w:rPr>
        <w:t>. Hazırda SOCAR nominal dəyəri 1000 ABŞ dolları olan, ümumilikdə 100 milyon ABŞ dolları dəyərində istiqraz paketinə malikdir.</w:t>
      </w:r>
    </w:p>
    <w:p w14:paraId="06A6B4D8" w14:textId="77777777" w:rsidR="00FB28A1" w:rsidRPr="00104ECB" w:rsidRDefault="00FB28A1" w:rsidP="001701BE">
      <w:pPr>
        <w:pStyle w:val="a6"/>
        <w:widowControl w:val="0"/>
        <w:ind w:left="0" w:firstLine="709"/>
        <w:jc w:val="both"/>
        <w:rPr>
          <w:rFonts w:ascii="Times New Roman" w:eastAsia="Arial" w:hAnsi="Times New Roman"/>
          <w:sz w:val="24"/>
          <w:szCs w:val="24"/>
          <w:lang w:val="az-Latn-AZ" w:eastAsia="ru-RU"/>
        </w:rPr>
      </w:pPr>
      <w:r w:rsidRPr="00104ECB">
        <w:rPr>
          <w:rFonts w:ascii="Times New Roman" w:eastAsia="Arial" w:hAnsi="Times New Roman"/>
          <w:sz w:val="24"/>
          <w:szCs w:val="24"/>
          <w:lang w:val="az-Latn-AZ" w:eastAsia="ru-RU"/>
        </w:rPr>
        <w:t>SOCAR-</w:t>
      </w:r>
      <w:proofErr w:type="spellStart"/>
      <w:r w:rsidRPr="00104ECB">
        <w:rPr>
          <w:rFonts w:ascii="Times New Roman" w:eastAsia="Arial" w:hAnsi="Times New Roman"/>
          <w:sz w:val="24"/>
          <w:szCs w:val="24"/>
          <w:lang w:val="az-Latn-AZ" w:eastAsia="ru-RU"/>
        </w:rPr>
        <w:t>ın</w:t>
      </w:r>
      <w:proofErr w:type="spellEnd"/>
      <w:r w:rsidRPr="00104ECB">
        <w:rPr>
          <w:rFonts w:ascii="Times New Roman" w:eastAsia="Arial" w:hAnsi="Times New Roman"/>
          <w:sz w:val="24"/>
          <w:szCs w:val="24"/>
          <w:lang w:val="az-Latn-AZ" w:eastAsia="ru-RU"/>
        </w:rPr>
        <w:t xml:space="preserve"> fəaliyyətinin </w:t>
      </w:r>
      <w:proofErr w:type="spellStart"/>
      <w:r w:rsidRPr="00104ECB">
        <w:rPr>
          <w:rFonts w:ascii="Times New Roman" w:eastAsia="Arial" w:hAnsi="Times New Roman"/>
          <w:sz w:val="24"/>
          <w:szCs w:val="24"/>
          <w:lang w:val="az-Latn-AZ" w:eastAsia="ru-RU"/>
        </w:rPr>
        <w:t>təkmilləşdirilməsi</w:t>
      </w:r>
      <w:proofErr w:type="spellEnd"/>
      <w:r w:rsidRPr="00104ECB">
        <w:rPr>
          <w:rFonts w:ascii="Times New Roman" w:eastAsia="Arial" w:hAnsi="Times New Roman"/>
          <w:sz w:val="24"/>
          <w:szCs w:val="24"/>
          <w:lang w:val="az-Latn-AZ" w:eastAsia="ru-RU"/>
        </w:rPr>
        <w:t xml:space="preserve">, investisiya proqramlarında şəffaflığının və iqtisadi səmərəsinin yüksəldilməsi, maliyyə sağlamlığının və </w:t>
      </w:r>
      <w:proofErr w:type="spellStart"/>
      <w:r w:rsidRPr="00104ECB">
        <w:rPr>
          <w:rFonts w:ascii="Times New Roman" w:eastAsia="Arial" w:hAnsi="Times New Roman"/>
          <w:sz w:val="24"/>
          <w:szCs w:val="24"/>
          <w:lang w:val="az-Latn-AZ" w:eastAsia="ru-RU"/>
        </w:rPr>
        <w:t>dayanıqlılığının</w:t>
      </w:r>
      <w:proofErr w:type="spellEnd"/>
      <w:r w:rsidRPr="00104ECB">
        <w:rPr>
          <w:rFonts w:ascii="Times New Roman" w:eastAsia="Arial" w:hAnsi="Times New Roman"/>
          <w:sz w:val="24"/>
          <w:szCs w:val="24"/>
          <w:lang w:val="az-Latn-AZ" w:eastAsia="ru-RU"/>
        </w:rPr>
        <w:t xml:space="preserve"> </w:t>
      </w:r>
      <w:proofErr w:type="spellStart"/>
      <w:r w:rsidRPr="00104ECB">
        <w:rPr>
          <w:rFonts w:ascii="Times New Roman" w:eastAsia="Arial" w:hAnsi="Times New Roman"/>
          <w:sz w:val="24"/>
          <w:szCs w:val="24"/>
          <w:lang w:val="az-Latn-AZ" w:eastAsia="ru-RU"/>
        </w:rPr>
        <w:t>yaxşılaşdırılması</w:t>
      </w:r>
      <w:proofErr w:type="spellEnd"/>
      <w:r w:rsidRPr="00104ECB">
        <w:rPr>
          <w:rFonts w:ascii="Times New Roman" w:eastAsia="Arial" w:hAnsi="Times New Roman"/>
          <w:sz w:val="24"/>
          <w:szCs w:val="24"/>
          <w:lang w:val="az-Latn-AZ" w:eastAsia="ru-RU"/>
        </w:rPr>
        <w:t xml:space="preserve"> məqsədilə Azərbaycan Respublikası Prezidentinin 2020-ci il 6 noyabr tarixli Sərəncamına əsasən Şirkət “Azərbaycan İnvestisiya </w:t>
      </w:r>
      <w:proofErr w:type="spellStart"/>
      <w:r w:rsidRPr="00104ECB">
        <w:rPr>
          <w:rFonts w:ascii="Times New Roman" w:eastAsia="Arial" w:hAnsi="Times New Roman"/>
          <w:sz w:val="24"/>
          <w:szCs w:val="24"/>
          <w:lang w:val="az-Latn-AZ" w:eastAsia="ru-RU"/>
        </w:rPr>
        <w:t>Holdinqi”nin</w:t>
      </w:r>
      <w:proofErr w:type="spellEnd"/>
      <w:r w:rsidRPr="00104ECB">
        <w:rPr>
          <w:rFonts w:ascii="Times New Roman" w:eastAsia="Arial" w:hAnsi="Times New Roman"/>
          <w:sz w:val="24"/>
          <w:szCs w:val="24"/>
          <w:lang w:val="az-Latn-AZ" w:eastAsia="ru-RU"/>
        </w:rPr>
        <w:t xml:space="preserve"> idarəetməsinə </w:t>
      </w:r>
      <w:proofErr w:type="spellStart"/>
      <w:r w:rsidRPr="00104ECB">
        <w:rPr>
          <w:rFonts w:ascii="Times New Roman" w:eastAsia="Arial" w:hAnsi="Times New Roman"/>
          <w:sz w:val="24"/>
          <w:szCs w:val="24"/>
          <w:lang w:val="az-Latn-AZ" w:eastAsia="ru-RU"/>
        </w:rPr>
        <w:t>verilmişdir</w:t>
      </w:r>
      <w:proofErr w:type="spellEnd"/>
      <w:r w:rsidRPr="00104ECB">
        <w:rPr>
          <w:rFonts w:ascii="Times New Roman" w:eastAsia="Arial" w:hAnsi="Times New Roman"/>
          <w:sz w:val="24"/>
          <w:szCs w:val="24"/>
          <w:lang w:val="az-Latn-AZ" w:eastAsia="ru-RU"/>
        </w:rPr>
        <w:t>.</w:t>
      </w:r>
    </w:p>
    <w:p w14:paraId="5F43EF2F" w14:textId="77777777" w:rsidR="00C223DF" w:rsidRPr="00104ECB" w:rsidRDefault="00C223DF" w:rsidP="001701BE">
      <w:pPr>
        <w:widowControl w:val="0"/>
        <w:jc w:val="both"/>
        <w:rPr>
          <w:lang w:val="az-Latn-AZ"/>
        </w:rPr>
      </w:pPr>
    </w:p>
    <w:p w14:paraId="2CD9D04B" w14:textId="4AF6570E" w:rsidR="0076358B" w:rsidRPr="00104ECB" w:rsidRDefault="00DC687A" w:rsidP="001701BE">
      <w:pPr>
        <w:widowControl w:val="0"/>
        <w:ind w:firstLine="567"/>
        <w:jc w:val="both"/>
        <w:rPr>
          <w:b/>
          <w:bCs/>
          <w:lang w:val="az-Latn-AZ"/>
        </w:rPr>
      </w:pPr>
      <w:r w:rsidRPr="00104ECB">
        <w:rPr>
          <w:b/>
          <w:lang w:val="az-Latn-AZ"/>
        </w:rPr>
        <w:t xml:space="preserve">3.Elektroenergetika </w:t>
      </w:r>
      <w:r w:rsidR="0076358B" w:rsidRPr="00104ECB">
        <w:rPr>
          <w:b/>
          <w:lang w:val="az-Latn-AZ"/>
        </w:rPr>
        <w:t xml:space="preserve">sektorunda </w:t>
      </w:r>
      <w:r w:rsidR="0076358B" w:rsidRPr="00104ECB">
        <w:rPr>
          <w:b/>
          <w:bCs/>
          <w:lang w:val="az-Latn-AZ"/>
        </w:rPr>
        <w:t xml:space="preserve">inkişaf göstəriciləri və </w:t>
      </w:r>
      <w:proofErr w:type="spellStart"/>
      <w:r w:rsidR="0076358B" w:rsidRPr="00104ECB">
        <w:rPr>
          <w:b/>
          <w:bCs/>
          <w:lang w:val="az-Latn-AZ"/>
        </w:rPr>
        <w:t>perspektivlər</w:t>
      </w:r>
      <w:proofErr w:type="spellEnd"/>
    </w:p>
    <w:p w14:paraId="0396B042" w14:textId="5ED58E28" w:rsidR="00F015FE" w:rsidRPr="00104ECB" w:rsidRDefault="00F015FE" w:rsidP="001701BE">
      <w:pPr>
        <w:widowControl w:val="0"/>
        <w:autoSpaceDE w:val="0"/>
        <w:autoSpaceDN w:val="0"/>
        <w:adjustRightInd w:val="0"/>
        <w:ind w:firstLine="567"/>
        <w:jc w:val="both"/>
        <w:rPr>
          <w:lang w:val="az-Latn-AZ"/>
        </w:rPr>
      </w:pPr>
      <w:r w:rsidRPr="00104ECB">
        <w:rPr>
          <w:lang w:val="az-Latn-AZ"/>
        </w:rPr>
        <w:t xml:space="preserve">Elektroenergetika iqtisadiyyatın baza sahəsi olaraq, əhalinin və cəmiyyət həyatının digər </w:t>
      </w:r>
      <w:proofErr w:type="spellStart"/>
      <w:r w:rsidRPr="00104ECB">
        <w:rPr>
          <w:lang w:val="az-Latn-AZ"/>
        </w:rPr>
        <w:t>sferalarının</w:t>
      </w:r>
      <w:proofErr w:type="spellEnd"/>
      <w:r w:rsidRPr="00104ECB">
        <w:rPr>
          <w:lang w:val="az-Latn-AZ"/>
        </w:rPr>
        <w:t xml:space="preserve"> inkişafının da bilavasitə başlıca amili və zəruri şərt</w:t>
      </w:r>
      <w:r w:rsidR="00792D6C" w:rsidRPr="00104ECB">
        <w:rPr>
          <w:lang w:val="az-Latn-AZ"/>
        </w:rPr>
        <w:t>i</w:t>
      </w:r>
      <w:r w:rsidR="005D69BA" w:rsidRPr="00104ECB">
        <w:rPr>
          <w:lang w:val="az-Latn-AZ"/>
        </w:rPr>
        <w:t xml:space="preserve"> olaraq çıxış edir</w:t>
      </w:r>
      <w:r w:rsidR="00140E3A" w:rsidRPr="00104ECB">
        <w:rPr>
          <w:lang w:val="az-Latn-AZ"/>
        </w:rPr>
        <w:t xml:space="preserve">. </w:t>
      </w:r>
      <w:r w:rsidRPr="00104ECB">
        <w:rPr>
          <w:lang w:val="az-Latn-AZ"/>
        </w:rPr>
        <w:t xml:space="preserve">Elektrik enerjisi istehsalı ölkənin iqtisadi potensialının dolayı güc göstəricisi hesab olunur. Dünyanın 40% ilkin enerji resursları </w:t>
      </w:r>
      <w:proofErr w:type="spellStart"/>
      <w:r w:rsidRPr="00104ECB">
        <w:rPr>
          <w:lang w:val="az-Latn-AZ"/>
        </w:rPr>
        <w:t>elektroenerji</w:t>
      </w:r>
      <w:proofErr w:type="spellEnd"/>
      <w:r w:rsidRPr="00104ECB">
        <w:rPr>
          <w:lang w:val="az-Latn-AZ"/>
        </w:rPr>
        <w:t xml:space="preserve"> istehsalına sərf olunur.</w:t>
      </w:r>
      <w:r w:rsidR="00140E3A" w:rsidRPr="00104ECB">
        <w:rPr>
          <w:lang w:val="az-Latn-AZ"/>
        </w:rPr>
        <w:t xml:space="preserve"> </w:t>
      </w:r>
      <w:r w:rsidRPr="00104ECB">
        <w:rPr>
          <w:lang w:val="az-Latn-AZ"/>
        </w:rPr>
        <w:t>Elektroenergetikanın vacib xüsusiyyəti kimi onun məhsulunun - yəni elektrik enerjisinin sonrakı istifadə üçün yığıl</w:t>
      </w:r>
      <w:r w:rsidR="00F001F6" w:rsidRPr="00104ECB">
        <w:rPr>
          <w:lang w:val="az-Latn-AZ"/>
        </w:rPr>
        <w:t xml:space="preserve">a </w:t>
      </w:r>
      <w:proofErr w:type="spellStart"/>
      <w:r w:rsidR="00F001F6" w:rsidRPr="00104ECB">
        <w:rPr>
          <w:lang w:val="az-Latn-AZ"/>
        </w:rPr>
        <w:t>bilməməsi</w:t>
      </w:r>
      <w:proofErr w:type="spellEnd"/>
      <w:r w:rsidRPr="00104ECB">
        <w:rPr>
          <w:lang w:val="az-Latn-AZ"/>
        </w:rPr>
        <w:t xml:space="preserve"> çıxış edir. Elektrik enerjisinin istehsalı elektrik stansiyasının özünün ehtiyacları və şəbəkədəki itkiləri nəzərə almaqla, zamanın hər anında istehlak ölçülərinə uyğun olmalıdır. Ona görə də, elektroenergetika sabitlik, qalıcılıq, fasiləsizlik və dərhal həyata keçirilmə </w:t>
      </w:r>
      <w:proofErr w:type="spellStart"/>
      <w:r w:rsidRPr="00104ECB">
        <w:rPr>
          <w:lang w:val="az-Latn-AZ"/>
        </w:rPr>
        <w:t>xüsusiyyətliliyinə</w:t>
      </w:r>
      <w:proofErr w:type="spellEnd"/>
      <w:r w:rsidRPr="00104ECB">
        <w:rPr>
          <w:lang w:val="az-Latn-AZ"/>
        </w:rPr>
        <w:t xml:space="preserve"> malikdir</w:t>
      </w:r>
      <w:r w:rsidR="006F2D63" w:rsidRPr="00104ECB">
        <w:rPr>
          <w:lang w:val="az-Latn-AZ"/>
        </w:rPr>
        <w:t xml:space="preserve"> [2, 3, 7].</w:t>
      </w:r>
    </w:p>
    <w:p w14:paraId="46F48428" w14:textId="27FEFD8A" w:rsidR="00F015FE" w:rsidRPr="00104ECB" w:rsidRDefault="00F015FE" w:rsidP="001701BE">
      <w:pPr>
        <w:widowControl w:val="0"/>
        <w:autoSpaceDE w:val="0"/>
        <w:autoSpaceDN w:val="0"/>
        <w:adjustRightInd w:val="0"/>
        <w:ind w:firstLine="567"/>
        <w:jc w:val="both"/>
        <w:rPr>
          <w:lang w:val="az-Latn-AZ"/>
        </w:rPr>
      </w:pPr>
      <w:r w:rsidRPr="00104ECB">
        <w:rPr>
          <w:lang w:val="az-Latn-AZ"/>
        </w:rPr>
        <w:t xml:space="preserve">Elektroenergetika 1890-cı illərdən - 9 milyard </w:t>
      </w:r>
      <w:proofErr w:type="spellStart"/>
      <w:r w:rsidRPr="00104ECB">
        <w:rPr>
          <w:lang w:val="az-Latn-AZ"/>
        </w:rPr>
        <w:t>kVts</w:t>
      </w:r>
      <w:proofErr w:type="spellEnd"/>
      <w:r w:rsidRPr="00104ECB">
        <w:rPr>
          <w:lang w:val="az-Latn-AZ"/>
        </w:rPr>
        <w:t xml:space="preserve"> elektrik enerjisi istehsalı ilə inkişafa </w:t>
      </w:r>
      <w:proofErr w:type="spellStart"/>
      <w:r w:rsidRPr="00104ECB">
        <w:rPr>
          <w:lang w:val="az-Latn-AZ"/>
        </w:rPr>
        <w:t>başlamışdır</w:t>
      </w:r>
      <w:proofErr w:type="spellEnd"/>
      <w:r w:rsidRPr="00104ECB">
        <w:rPr>
          <w:lang w:val="az-Latn-AZ"/>
        </w:rPr>
        <w:t xml:space="preserve">. </w:t>
      </w:r>
      <w:r w:rsidR="00F001F6" w:rsidRPr="00104ECB">
        <w:rPr>
          <w:lang w:val="az-Latn-AZ"/>
        </w:rPr>
        <w:t>Sahə üzrə böyük sıçrayış 1950-ci</w:t>
      </w:r>
      <w:r w:rsidRPr="00104ECB">
        <w:rPr>
          <w:lang w:val="az-Latn-AZ"/>
        </w:rPr>
        <w:t xml:space="preserve"> ildən başlanğıc almışdır.</w:t>
      </w:r>
      <w:r w:rsidRPr="00104ECB">
        <w:rPr>
          <w:szCs w:val="28"/>
          <w:shd w:val="clear" w:color="auto" w:fill="FFFFFF"/>
          <w:lang w:val="az-Latn-AZ"/>
        </w:rPr>
        <w:t xml:space="preserve"> Hazırda dünyada hər il</w:t>
      </w:r>
      <w:r w:rsidRPr="00104ECB">
        <w:rPr>
          <w:lang w:val="az-Latn-AZ"/>
        </w:rPr>
        <w:t xml:space="preserve"> orta hesabla 25 trilyon </w:t>
      </w:r>
      <w:proofErr w:type="spellStart"/>
      <w:r w:rsidRPr="00104ECB">
        <w:rPr>
          <w:lang w:val="az-Latn-AZ"/>
        </w:rPr>
        <w:t>kVts</w:t>
      </w:r>
      <w:proofErr w:type="spellEnd"/>
      <w:r w:rsidRPr="00104ECB">
        <w:rPr>
          <w:lang w:val="az-Latn-AZ"/>
        </w:rPr>
        <w:t xml:space="preserve"> elektrik enerjisi istehsal edilir. Bu həcm 1970-ci </w:t>
      </w:r>
      <w:r w:rsidR="00F001F6" w:rsidRPr="00104ECB">
        <w:rPr>
          <w:lang w:val="az-Latn-AZ"/>
        </w:rPr>
        <w:t xml:space="preserve">ilin </w:t>
      </w:r>
      <w:r w:rsidRPr="00104ECB">
        <w:rPr>
          <w:lang w:val="az-Latn-AZ"/>
        </w:rPr>
        <w:t xml:space="preserve">istehsalından 5 dəfə, 1990-cı il istehsalından 2,3 dəfə və 2010-cu il </w:t>
      </w:r>
      <w:proofErr w:type="spellStart"/>
      <w:r w:rsidRPr="00104ECB">
        <w:rPr>
          <w:lang w:val="az-Latn-AZ"/>
        </w:rPr>
        <w:t>istesalından</w:t>
      </w:r>
      <w:proofErr w:type="spellEnd"/>
      <w:r w:rsidRPr="00104ECB">
        <w:rPr>
          <w:lang w:val="az-Latn-AZ"/>
        </w:rPr>
        <w:t xml:space="preserve"> isə 1,25 dəfə yüksəkdir</w:t>
      </w:r>
      <w:r w:rsidR="006F2D63" w:rsidRPr="00104ECB">
        <w:rPr>
          <w:lang w:val="az-Latn-AZ"/>
        </w:rPr>
        <w:t xml:space="preserve"> [5, s. 34, 8].</w:t>
      </w:r>
    </w:p>
    <w:p w14:paraId="2D7EC481" w14:textId="6B625FC5" w:rsidR="00F015FE" w:rsidRPr="00104ECB" w:rsidRDefault="00F015FE" w:rsidP="001701BE">
      <w:pPr>
        <w:widowControl w:val="0"/>
        <w:ind w:firstLine="540"/>
        <w:jc w:val="both"/>
        <w:rPr>
          <w:lang w:val="az-Latn-AZ"/>
        </w:rPr>
      </w:pPr>
      <w:r w:rsidRPr="00104ECB">
        <w:rPr>
          <w:lang w:val="az-Latn-AZ"/>
        </w:rPr>
        <w:t xml:space="preserve">Azərbaycan da təbii enerji </w:t>
      </w:r>
      <w:proofErr w:type="spellStart"/>
      <w:r w:rsidRPr="00104ECB">
        <w:rPr>
          <w:lang w:val="az-Latn-AZ"/>
        </w:rPr>
        <w:t>sərvətlərindən</w:t>
      </w:r>
      <w:proofErr w:type="spellEnd"/>
      <w:r w:rsidRPr="00104ECB">
        <w:rPr>
          <w:lang w:val="az-Latn-AZ"/>
        </w:rPr>
        <w:t xml:space="preserve"> səmərəli istifadə edərək özünün elektroenergetika sahəsindəki </w:t>
      </w:r>
      <w:proofErr w:type="spellStart"/>
      <w:r w:rsidRPr="00104ECB">
        <w:rPr>
          <w:lang w:val="az-Latn-AZ"/>
        </w:rPr>
        <w:t>təhlükəsizliyini</w:t>
      </w:r>
      <w:proofErr w:type="spellEnd"/>
      <w:r w:rsidRPr="00104ECB">
        <w:rPr>
          <w:lang w:val="az-Latn-AZ"/>
        </w:rPr>
        <w:t xml:space="preserve"> təmin etmiş və onu inkişaf </w:t>
      </w:r>
      <w:proofErr w:type="spellStart"/>
      <w:r w:rsidRPr="00104ECB">
        <w:rPr>
          <w:lang w:val="az-Latn-AZ"/>
        </w:rPr>
        <w:t>etdirməkdədir</w:t>
      </w:r>
      <w:proofErr w:type="spellEnd"/>
      <w:r w:rsidRPr="00104ECB">
        <w:rPr>
          <w:lang w:val="az-Latn-AZ"/>
        </w:rPr>
        <w:t xml:space="preserve">. Bunun nəticəsidir ki, son 20 il ərzində ölkənin elektrik enerjisi sistemi daha da </w:t>
      </w:r>
      <w:proofErr w:type="spellStart"/>
      <w:r w:rsidRPr="00104ECB">
        <w:rPr>
          <w:lang w:val="az-Latn-AZ"/>
        </w:rPr>
        <w:t>gücləndirilərək</w:t>
      </w:r>
      <w:proofErr w:type="spellEnd"/>
      <w:r w:rsidRPr="00104ECB">
        <w:rPr>
          <w:lang w:val="az-Latn-AZ"/>
        </w:rPr>
        <w:t xml:space="preserve"> </w:t>
      </w:r>
      <w:r w:rsidR="005D5815" w:rsidRPr="00104ECB">
        <w:rPr>
          <w:lang w:val="az-Latn-AZ"/>
        </w:rPr>
        <w:t xml:space="preserve">onun qoyuluş gücü </w:t>
      </w:r>
      <w:r w:rsidRPr="00104ECB">
        <w:rPr>
          <w:lang w:val="az-Latn-AZ"/>
        </w:rPr>
        <w:t xml:space="preserve">7 min </w:t>
      </w:r>
      <w:proofErr w:type="spellStart"/>
      <w:r w:rsidRPr="00104ECB">
        <w:rPr>
          <w:lang w:val="az-Latn-AZ"/>
        </w:rPr>
        <w:t>MVt</w:t>
      </w:r>
      <w:proofErr w:type="spellEnd"/>
      <w:r w:rsidRPr="00104ECB">
        <w:rPr>
          <w:lang w:val="az-Latn-AZ"/>
        </w:rPr>
        <w:t xml:space="preserve">-a </w:t>
      </w:r>
      <w:proofErr w:type="spellStart"/>
      <w:r w:rsidRPr="00104ECB">
        <w:rPr>
          <w:lang w:val="az-Latn-AZ"/>
        </w:rPr>
        <w:t>yüksəldilmişdir</w:t>
      </w:r>
      <w:proofErr w:type="spellEnd"/>
      <w:r w:rsidRPr="00104ECB">
        <w:rPr>
          <w:lang w:val="az-Latn-AZ"/>
        </w:rPr>
        <w:t xml:space="preserve">. Hazırda Azərbaycanda elektrik enerjisi istehsalı orta hesabla illik 23-25 milyard </w:t>
      </w:r>
      <w:proofErr w:type="spellStart"/>
      <w:r w:rsidRPr="00104ECB">
        <w:rPr>
          <w:lang w:val="az-Latn-AZ"/>
        </w:rPr>
        <w:t>kVts</w:t>
      </w:r>
      <w:proofErr w:type="spellEnd"/>
      <w:r w:rsidRPr="00104ECB">
        <w:rPr>
          <w:lang w:val="az-Latn-AZ"/>
        </w:rPr>
        <w:t xml:space="preserve"> təşkil edir. Bunun 82-87%-ə qədəri İES-</w:t>
      </w:r>
      <w:proofErr w:type="spellStart"/>
      <w:r w:rsidRPr="00104ECB">
        <w:rPr>
          <w:lang w:val="az-Latn-AZ"/>
        </w:rPr>
        <w:t>lərdə</w:t>
      </w:r>
      <w:proofErr w:type="spellEnd"/>
      <w:r w:rsidRPr="00104ECB">
        <w:rPr>
          <w:lang w:val="az-Latn-AZ"/>
        </w:rPr>
        <w:t xml:space="preserve"> və digər bir hissəsi SES-</w:t>
      </w:r>
      <w:proofErr w:type="spellStart"/>
      <w:r w:rsidRPr="00104ECB">
        <w:rPr>
          <w:lang w:val="az-Latn-AZ"/>
        </w:rPr>
        <w:t>lərdə</w:t>
      </w:r>
      <w:proofErr w:type="spellEnd"/>
      <w:r w:rsidRPr="00104ECB">
        <w:rPr>
          <w:lang w:val="az-Latn-AZ"/>
        </w:rPr>
        <w:t xml:space="preserve"> istehsal olunur. Bu sıraya 2011-ci ildən başlayaraq, hazırda gücü 100 </w:t>
      </w:r>
      <w:proofErr w:type="spellStart"/>
      <w:r w:rsidRPr="00104ECB">
        <w:rPr>
          <w:lang w:val="az-Latn-AZ"/>
        </w:rPr>
        <w:t>MVt</w:t>
      </w:r>
      <w:proofErr w:type="spellEnd"/>
      <w:r w:rsidRPr="00104ECB">
        <w:rPr>
          <w:lang w:val="az-Latn-AZ"/>
        </w:rPr>
        <w:t xml:space="preserve">-ı aşan alternativ enerji sistemi də </w:t>
      </w:r>
      <w:proofErr w:type="spellStart"/>
      <w:r w:rsidRPr="00104ECB">
        <w:rPr>
          <w:lang w:val="az-Latn-AZ"/>
        </w:rPr>
        <w:t>qoşulmuşdur</w:t>
      </w:r>
      <w:proofErr w:type="spellEnd"/>
      <w:r w:rsidRPr="00104ECB">
        <w:rPr>
          <w:lang w:val="az-Latn-AZ"/>
        </w:rPr>
        <w:t xml:space="preserve">. Bununla belə, qeyd </w:t>
      </w:r>
      <w:proofErr w:type="spellStart"/>
      <w:r w:rsidRPr="00104ECB">
        <w:rPr>
          <w:lang w:val="az-Latn-AZ"/>
        </w:rPr>
        <w:t>olunmalıdır</w:t>
      </w:r>
      <w:proofErr w:type="spellEnd"/>
      <w:r w:rsidRPr="00104ECB">
        <w:rPr>
          <w:lang w:val="az-Latn-AZ"/>
        </w:rPr>
        <w:t xml:space="preserve"> ki, Azərbaycan, Ermənistan istisna olmaqla, elektrik enerjisinin bütün region dövlətlərinə ötürülməsi üzrə təminatlı infrastruktur imkanlarına malikdir və o, artıq bir neçə ildir ki, Türkiyə, Rusiya, İran və Gürcüstanla elektrik enerjisi mübadiləsi aparır</w:t>
      </w:r>
      <w:r w:rsidR="00140E3A" w:rsidRPr="00104ECB">
        <w:rPr>
          <w:lang w:val="az-Latn-AZ"/>
        </w:rPr>
        <w:t>.</w:t>
      </w:r>
    </w:p>
    <w:p w14:paraId="734557C3" w14:textId="73D1C79E" w:rsidR="00F015FE" w:rsidRPr="00104ECB" w:rsidRDefault="00F015FE" w:rsidP="001701BE">
      <w:pPr>
        <w:widowControl w:val="0"/>
        <w:autoSpaceDE w:val="0"/>
        <w:autoSpaceDN w:val="0"/>
        <w:adjustRightInd w:val="0"/>
        <w:ind w:firstLine="567"/>
        <w:jc w:val="both"/>
        <w:rPr>
          <w:lang w:val="az-Latn-AZ"/>
        </w:rPr>
      </w:pPr>
      <w:r w:rsidRPr="00104ECB">
        <w:rPr>
          <w:lang w:val="az-Latn-AZ"/>
        </w:rPr>
        <w:t xml:space="preserve">Ölkədə </w:t>
      </w:r>
      <w:proofErr w:type="spellStart"/>
      <w:r w:rsidRPr="00104ECB">
        <w:rPr>
          <w:lang w:val="az-Latn-AZ"/>
        </w:rPr>
        <w:t>elektroenerji</w:t>
      </w:r>
      <w:proofErr w:type="spellEnd"/>
      <w:r w:rsidRPr="00104ECB">
        <w:rPr>
          <w:lang w:val="az-Latn-AZ"/>
        </w:rPr>
        <w:t xml:space="preserve"> </w:t>
      </w:r>
      <w:proofErr w:type="spellStart"/>
      <w:r w:rsidRPr="00104ECB">
        <w:rPr>
          <w:lang w:val="az-Latn-AZ"/>
        </w:rPr>
        <w:t>təhlükəsizliyinin</w:t>
      </w:r>
      <w:proofErr w:type="spellEnd"/>
      <w:r w:rsidRPr="00104ECB">
        <w:rPr>
          <w:lang w:val="az-Latn-AZ"/>
        </w:rPr>
        <w:t xml:space="preserve"> təminatında bərpa olunan enerji mənbələrin</w:t>
      </w:r>
      <w:r w:rsidR="00DD55F3" w:rsidRPr="00104ECB">
        <w:rPr>
          <w:lang w:val="az-Latn-AZ"/>
        </w:rPr>
        <w:t xml:space="preserve"> - </w:t>
      </w:r>
      <w:r w:rsidRPr="00104ECB">
        <w:rPr>
          <w:rFonts w:eastAsia="Arial"/>
          <w:lang w:val="az-Latn-AZ"/>
        </w:rPr>
        <w:t>külək, günəş, biokütlə və s.</w:t>
      </w:r>
      <w:r w:rsidR="00DD55F3" w:rsidRPr="00104ECB">
        <w:rPr>
          <w:rFonts w:eastAsia="Arial"/>
          <w:lang w:val="az-Latn-AZ"/>
        </w:rPr>
        <w:t xml:space="preserve"> </w:t>
      </w:r>
      <w:r w:rsidRPr="00104ECB">
        <w:rPr>
          <w:lang w:val="az-Latn-AZ"/>
        </w:rPr>
        <w:t xml:space="preserve">istifadənin </w:t>
      </w:r>
      <w:proofErr w:type="spellStart"/>
      <w:r w:rsidRPr="00104ECB">
        <w:rPr>
          <w:lang w:val="az-Latn-AZ"/>
        </w:rPr>
        <w:t>genişləndirilməsinə</w:t>
      </w:r>
      <w:proofErr w:type="spellEnd"/>
      <w:r w:rsidRPr="00104ECB">
        <w:rPr>
          <w:lang w:val="az-Latn-AZ"/>
        </w:rPr>
        <w:t xml:space="preserve"> də xüsusi önəm verilir. Bu məqsədlə yeni normativ baza </w:t>
      </w:r>
      <w:proofErr w:type="spellStart"/>
      <w:r w:rsidRPr="00104ECB">
        <w:rPr>
          <w:lang w:val="az-Latn-AZ"/>
        </w:rPr>
        <w:t>formalaşdırılır</w:t>
      </w:r>
      <w:proofErr w:type="spellEnd"/>
      <w:r w:rsidRPr="00104ECB">
        <w:rPr>
          <w:lang w:val="az-Latn-AZ"/>
        </w:rPr>
        <w:t xml:space="preserve">, xarici əməkdaşlıq </w:t>
      </w:r>
      <w:proofErr w:type="spellStart"/>
      <w:r w:rsidRPr="00104ECB">
        <w:rPr>
          <w:lang w:val="az-Latn-AZ"/>
        </w:rPr>
        <w:t>genişləndirilir</w:t>
      </w:r>
      <w:proofErr w:type="spellEnd"/>
      <w:r w:rsidRPr="00104ECB">
        <w:rPr>
          <w:lang w:val="az-Latn-AZ"/>
        </w:rPr>
        <w:t xml:space="preserve">, inkişafın yeni hədəflərinin </w:t>
      </w:r>
      <w:proofErr w:type="spellStart"/>
      <w:r w:rsidRPr="00104ECB">
        <w:rPr>
          <w:lang w:val="az-Latn-AZ"/>
        </w:rPr>
        <w:t>direktivləri</w:t>
      </w:r>
      <w:proofErr w:type="spellEnd"/>
      <w:r w:rsidRPr="00104ECB">
        <w:rPr>
          <w:lang w:val="az-Latn-AZ"/>
        </w:rPr>
        <w:t xml:space="preserve"> </w:t>
      </w:r>
      <w:proofErr w:type="spellStart"/>
      <w:r w:rsidRPr="00104ECB">
        <w:rPr>
          <w:lang w:val="az-Latn-AZ"/>
        </w:rPr>
        <w:t>reallaşdırılır</w:t>
      </w:r>
      <w:proofErr w:type="spellEnd"/>
      <w:r w:rsidRPr="00104ECB">
        <w:rPr>
          <w:lang w:val="az-Latn-AZ"/>
        </w:rPr>
        <w:t xml:space="preserve">. Bütün bunlar isə əsaslı </w:t>
      </w:r>
      <w:proofErr w:type="spellStart"/>
      <w:r w:rsidRPr="00104ECB">
        <w:rPr>
          <w:lang w:val="az-Latn-AZ"/>
        </w:rPr>
        <w:t>əşkildə</w:t>
      </w:r>
      <w:proofErr w:type="spellEnd"/>
      <w:r w:rsidRPr="00104ECB">
        <w:rPr>
          <w:lang w:val="az-Latn-AZ"/>
        </w:rPr>
        <w:t xml:space="preserve"> elektroenergetika sektorunda da islahatların yeni mərhələsini şərtli etmiş və milli</w:t>
      </w:r>
      <w:r w:rsidRPr="00104ECB">
        <w:rPr>
          <w:bCs/>
          <w:lang w:val="az-Latn-AZ"/>
        </w:rPr>
        <w:t xml:space="preserve"> </w:t>
      </w:r>
      <w:r w:rsidRPr="00104ECB">
        <w:rPr>
          <w:lang w:val="az-Latn-AZ"/>
        </w:rPr>
        <w:t xml:space="preserve">enerji </w:t>
      </w:r>
      <w:proofErr w:type="spellStart"/>
      <w:r w:rsidRPr="00104ECB">
        <w:rPr>
          <w:lang w:val="az-Latn-AZ"/>
        </w:rPr>
        <w:t>təhlükəsizliyinin</w:t>
      </w:r>
      <w:proofErr w:type="spellEnd"/>
      <w:r w:rsidRPr="00104ECB">
        <w:rPr>
          <w:lang w:val="az-Latn-AZ"/>
        </w:rPr>
        <w:t xml:space="preserve"> davamlı təminatı üzrə müvafiq strategiyanın </w:t>
      </w:r>
      <w:proofErr w:type="spellStart"/>
      <w:r w:rsidRPr="00104ECB">
        <w:rPr>
          <w:lang w:val="az-Latn-AZ"/>
        </w:rPr>
        <w:t>formalaşdırılmasına</w:t>
      </w:r>
      <w:proofErr w:type="spellEnd"/>
      <w:r w:rsidRPr="00104ECB">
        <w:rPr>
          <w:lang w:val="az-Latn-AZ"/>
        </w:rPr>
        <w:t xml:space="preserve"> zəmin olmuşdur</w:t>
      </w:r>
      <w:r w:rsidR="006F2D63" w:rsidRPr="00104ECB">
        <w:rPr>
          <w:lang w:val="az-Latn-AZ"/>
        </w:rPr>
        <w:t xml:space="preserve"> [2, 5].</w:t>
      </w:r>
    </w:p>
    <w:p w14:paraId="5CC04CB7" w14:textId="0D3ABE46" w:rsidR="00201DDD" w:rsidRPr="00104ECB" w:rsidRDefault="00140E3A" w:rsidP="001701BE">
      <w:pPr>
        <w:widowControl w:val="0"/>
        <w:ind w:firstLine="709"/>
        <w:jc w:val="both"/>
        <w:rPr>
          <w:rFonts w:eastAsia="Arial"/>
          <w:lang w:val="az-Latn-AZ"/>
        </w:rPr>
      </w:pPr>
      <w:r w:rsidRPr="00104ECB">
        <w:rPr>
          <w:rFonts w:eastAsia="Arial"/>
          <w:lang w:val="az-Latn-AZ"/>
        </w:rPr>
        <w:lastRenderedPageBreak/>
        <w:t>Ötən il e</w:t>
      </w:r>
      <w:r w:rsidR="00201DDD" w:rsidRPr="00104ECB">
        <w:rPr>
          <w:rFonts w:eastAsia="Arial"/>
          <w:lang w:val="az-Latn-AZ"/>
        </w:rPr>
        <w:t xml:space="preserve">lektroenergetika sahəsində </w:t>
      </w:r>
      <w:proofErr w:type="spellStart"/>
      <w:r w:rsidR="00201DDD" w:rsidRPr="00104ECB">
        <w:rPr>
          <w:rFonts w:eastAsia="Arial"/>
          <w:lang w:val="az-Latn-AZ"/>
        </w:rPr>
        <w:t>enerjisistemin</w:t>
      </w:r>
      <w:proofErr w:type="spellEnd"/>
      <w:r w:rsidR="00201DDD" w:rsidRPr="00104ECB">
        <w:rPr>
          <w:rFonts w:eastAsia="Arial"/>
          <w:lang w:val="az-Latn-AZ"/>
        </w:rPr>
        <w:t xml:space="preserve"> fəaliyyətinin dayanıqlıq səviyyəsinin, texnoloji bazasının </w:t>
      </w:r>
      <w:proofErr w:type="spellStart"/>
      <w:r w:rsidR="00201DDD" w:rsidRPr="00104ECB">
        <w:rPr>
          <w:rFonts w:eastAsia="Arial"/>
          <w:lang w:val="az-Latn-AZ"/>
        </w:rPr>
        <w:t>gücləndirilməsi</w:t>
      </w:r>
      <w:proofErr w:type="spellEnd"/>
      <w:r w:rsidR="00201DDD" w:rsidRPr="00104ECB">
        <w:rPr>
          <w:rFonts w:eastAsia="Arial"/>
          <w:lang w:val="az-Latn-AZ"/>
        </w:rPr>
        <w:t xml:space="preserve"> və infrastrukturunun </w:t>
      </w:r>
      <w:proofErr w:type="spellStart"/>
      <w:r w:rsidR="00201DDD" w:rsidRPr="00104ECB">
        <w:rPr>
          <w:rFonts w:eastAsia="Arial"/>
          <w:lang w:val="az-Latn-AZ"/>
        </w:rPr>
        <w:t>təkmilləşdirilməsi</w:t>
      </w:r>
      <w:proofErr w:type="spellEnd"/>
      <w:r w:rsidR="00201DDD" w:rsidRPr="00104ECB">
        <w:rPr>
          <w:rFonts w:eastAsia="Arial"/>
          <w:lang w:val="az-Latn-AZ"/>
        </w:rPr>
        <w:t xml:space="preserve"> istiqamətində mühüm tədbirlər həyata </w:t>
      </w:r>
      <w:proofErr w:type="spellStart"/>
      <w:r w:rsidR="00201DDD" w:rsidRPr="00104ECB">
        <w:rPr>
          <w:rFonts w:eastAsia="Arial"/>
          <w:lang w:val="az-Latn-AZ"/>
        </w:rPr>
        <w:t>keçiril</w:t>
      </w:r>
      <w:r w:rsidRPr="00104ECB">
        <w:rPr>
          <w:rFonts w:eastAsia="Arial"/>
          <w:lang w:val="az-Latn-AZ"/>
        </w:rPr>
        <w:t>mişdir</w:t>
      </w:r>
      <w:proofErr w:type="spellEnd"/>
      <w:r w:rsidRPr="00104ECB">
        <w:rPr>
          <w:rFonts w:eastAsia="Arial"/>
          <w:lang w:val="az-Latn-AZ"/>
        </w:rPr>
        <w:t xml:space="preserve">. </w:t>
      </w:r>
      <w:r w:rsidR="00201DDD" w:rsidRPr="00104ECB">
        <w:rPr>
          <w:rFonts w:eastAsia="Arial"/>
          <w:lang w:val="tr-TR"/>
        </w:rPr>
        <w:t>İ</w:t>
      </w:r>
      <w:r w:rsidR="00201DDD" w:rsidRPr="00104ECB">
        <w:rPr>
          <w:rFonts w:eastAsia="Arial"/>
          <w:lang w:val="az-Latn-AZ"/>
        </w:rPr>
        <w:t xml:space="preserve">l ərzində ölkə üzrə </w:t>
      </w:r>
      <w:r w:rsidR="00201DDD" w:rsidRPr="00104ECB">
        <w:rPr>
          <w:lang w:val="tr-TR"/>
        </w:rPr>
        <w:t xml:space="preserve">25,8 </w:t>
      </w:r>
      <w:r w:rsidR="00201DDD" w:rsidRPr="00104ECB">
        <w:rPr>
          <w:lang w:val="az-Latn-AZ"/>
        </w:rPr>
        <w:t>milyard</w:t>
      </w:r>
      <w:r w:rsidR="00201DDD" w:rsidRPr="00104ECB">
        <w:rPr>
          <w:rFonts w:eastAsia="Arial"/>
          <w:lang w:val="az-Latn-AZ"/>
        </w:rPr>
        <w:t xml:space="preserve"> </w:t>
      </w:r>
      <w:proofErr w:type="spellStart"/>
      <w:r w:rsidRPr="00104ECB">
        <w:rPr>
          <w:lang w:val="az-Latn-AZ"/>
        </w:rPr>
        <w:t>kVts</w:t>
      </w:r>
      <w:proofErr w:type="spellEnd"/>
      <w:r w:rsidRPr="00104ECB">
        <w:rPr>
          <w:rFonts w:eastAsia="Arial"/>
          <w:lang w:val="az-Latn-AZ"/>
        </w:rPr>
        <w:t xml:space="preserve"> </w:t>
      </w:r>
      <w:r w:rsidR="00201DDD" w:rsidRPr="00104ECB">
        <w:rPr>
          <w:rFonts w:eastAsia="Arial"/>
          <w:lang w:val="az-Latn-AZ"/>
        </w:rPr>
        <w:t xml:space="preserve">elektrik enerjisi istehsal </w:t>
      </w:r>
      <w:r w:rsidRPr="00104ECB">
        <w:rPr>
          <w:rFonts w:eastAsia="Arial"/>
          <w:lang w:val="az-Latn-AZ"/>
        </w:rPr>
        <w:t xml:space="preserve">olunmuş və </w:t>
      </w:r>
      <w:r w:rsidR="00201DDD" w:rsidRPr="00104ECB">
        <w:rPr>
          <w:rFonts w:eastAsia="Arial"/>
          <w:lang w:val="az-Latn-AZ"/>
        </w:rPr>
        <w:t xml:space="preserve">məhsulun </w:t>
      </w:r>
      <w:r w:rsidR="00201DDD" w:rsidRPr="00104ECB">
        <w:rPr>
          <w:lang w:val="az-Latn-AZ"/>
        </w:rPr>
        <w:t xml:space="preserve">1,15 milyard </w:t>
      </w:r>
      <w:proofErr w:type="spellStart"/>
      <w:r w:rsidRPr="00104ECB">
        <w:rPr>
          <w:lang w:val="az-Latn-AZ"/>
        </w:rPr>
        <w:t>kVts</w:t>
      </w:r>
      <w:proofErr w:type="spellEnd"/>
      <w:r w:rsidRPr="00104ECB">
        <w:rPr>
          <w:rFonts w:eastAsia="Arial"/>
          <w:lang w:val="az-Latn-AZ"/>
        </w:rPr>
        <w:t xml:space="preserve">-ı </w:t>
      </w:r>
      <w:r w:rsidR="00201DDD" w:rsidRPr="00104ECB">
        <w:rPr>
          <w:rFonts w:eastAsia="Arial"/>
          <w:lang w:val="az-Latn-AZ"/>
        </w:rPr>
        <w:t xml:space="preserve">ixraca </w:t>
      </w:r>
      <w:proofErr w:type="spellStart"/>
      <w:r w:rsidR="00201DDD" w:rsidRPr="00104ECB">
        <w:rPr>
          <w:rFonts w:eastAsia="Arial"/>
          <w:lang w:val="az-Latn-AZ"/>
        </w:rPr>
        <w:t>yönəl</w:t>
      </w:r>
      <w:r w:rsidRPr="00104ECB">
        <w:rPr>
          <w:rFonts w:eastAsia="Arial"/>
          <w:lang w:val="az-Latn-AZ"/>
        </w:rPr>
        <w:t>dil</w:t>
      </w:r>
      <w:r w:rsidR="00201DDD" w:rsidRPr="00104ECB">
        <w:rPr>
          <w:rFonts w:eastAsia="Arial"/>
          <w:lang w:val="az-Latn-AZ"/>
        </w:rPr>
        <w:t>miş</w:t>
      </w:r>
      <w:r w:rsidRPr="00104ECB">
        <w:rPr>
          <w:rFonts w:eastAsia="Arial"/>
          <w:lang w:val="az-Latn-AZ"/>
        </w:rPr>
        <w:t>dir</w:t>
      </w:r>
      <w:proofErr w:type="spellEnd"/>
      <w:r w:rsidRPr="00104ECB">
        <w:rPr>
          <w:rFonts w:eastAsia="Arial"/>
          <w:lang w:val="az-Latn-AZ"/>
        </w:rPr>
        <w:t>.</w:t>
      </w:r>
      <w:r w:rsidR="00A337AE" w:rsidRPr="00104ECB">
        <w:rPr>
          <w:rFonts w:eastAsia="Arial"/>
          <w:lang w:val="az-Latn-AZ"/>
        </w:rPr>
        <w:t xml:space="preserve"> İstehsal olunmuş elektrik enerjisinin 94,5%-i istilik elektrik stansiyalarının (</w:t>
      </w:r>
      <w:r w:rsidR="00A337AE" w:rsidRPr="00104ECB">
        <w:rPr>
          <w:rFonts w:eastAsia="Arial"/>
          <w:i/>
          <w:iCs/>
          <w:lang w:val="az-Latn-AZ"/>
        </w:rPr>
        <w:t>İES</w:t>
      </w:r>
      <w:r w:rsidR="00A337AE" w:rsidRPr="00104ECB">
        <w:rPr>
          <w:rFonts w:eastAsia="Arial"/>
          <w:lang w:val="az-Latn-AZ"/>
        </w:rPr>
        <w:t>), 4,1%-i su elektrik stansiyalarının (</w:t>
      </w:r>
      <w:r w:rsidR="00A337AE" w:rsidRPr="00104ECB">
        <w:rPr>
          <w:rFonts w:eastAsia="Arial"/>
          <w:i/>
          <w:iCs/>
          <w:lang w:val="az-Latn-AZ"/>
        </w:rPr>
        <w:t>SES</w:t>
      </w:r>
      <w:r w:rsidR="00A337AE" w:rsidRPr="00104ECB">
        <w:rPr>
          <w:rFonts w:eastAsia="Arial"/>
          <w:lang w:val="az-Latn-AZ"/>
        </w:rPr>
        <w:t>), 1,4%-i isə bərpa olunan enerji mənbələrinin (</w:t>
      </w:r>
      <w:r w:rsidR="00A337AE" w:rsidRPr="00104ECB">
        <w:rPr>
          <w:rFonts w:eastAsia="Arial"/>
          <w:i/>
          <w:lang w:val="az-Latn-AZ"/>
        </w:rPr>
        <w:t>BOEM</w:t>
      </w:r>
      <w:r w:rsidR="00A337AE" w:rsidRPr="00104ECB">
        <w:rPr>
          <w:rFonts w:eastAsia="Arial"/>
          <w:lang w:val="az-Latn-AZ"/>
        </w:rPr>
        <w:t>) payına düşmüşdür.</w:t>
      </w:r>
      <w:r w:rsidRPr="00104ECB">
        <w:rPr>
          <w:rFonts w:eastAsia="Arial"/>
          <w:lang w:val="az-Latn-AZ"/>
        </w:rPr>
        <w:t xml:space="preserve"> </w:t>
      </w:r>
      <w:proofErr w:type="spellStart"/>
      <w:r w:rsidRPr="00104ECB">
        <w:rPr>
          <w:rFonts w:eastAsia="Arial"/>
          <w:lang w:val="az-Latn-AZ"/>
        </w:rPr>
        <w:t>Aratan</w:t>
      </w:r>
      <w:proofErr w:type="spellEnd"/>
      <w:r w:rsidRPr="00104ECB">
        <w:rPr>
          <w:rFonts w:eastAsia="Arial"/>
          <w:lang w:val="az-Latn-AZ"/>
        </w:rPr>
        <w:t xml:space="preserve"> və da</w:t>
      </w:r>
      <w:r w:rsidR="00A337AE" w:rsidRPr="00104ECB">
        <w:rPr>
          <w:rFonts w:eastAsia="Arial"/>
          <w:lang w:val="az-Latn-AZ"/>
        </w:rPr>
        <w:t>va</w:t>
      </w:r>
      <w:r w:rsidRPr="00104ECB">
        <w:rPr>
          <w:rFonts w:eastAsia="Arial"/>
          <w:lang w:val="az-Latn-AZ"/>
        </w:rPr>
        <w:t>mlı olan potensialı ilə Azərbaycan bu</w:t>
      </w:r>
      <w:r w:rsidR="00201DDD" w:rsidRPr="00104ECB">
        <w:rPr>
          <w:rFonts w:eastAsia="Arial"/>
          <w:lang w:val="az-Latn-AZ"/>
        </w:rPr>
        <w:t xml:space="preserve"> istiqamətdə də ticarət coğrafiyasını </w:t>
      </w:r>
      <w:proofErr w:type="spellStart"/>
      <w:r w:rsidR="00201DDD" w:rsidRPr="00104ECB">
        <w:rPr>
          <w:rFonts w:eastAsia="Arial"/>
          <w:lang w:val="az-Latn-AZ"/>
        </w:rPr>
        <w:t>genişləndir</w:t>
      </w:r>
      <w:r w:rsidRPr="00104ECB">
        <w:rPr>
          <w:rFonts w:eastAsia="Arial"/>
          <w:lang w:val="az-Latn-AZ"/>
        </w:rPr>
        <w:t>miş</w:t>
      </w:r>
      <w:proofErr w:type="spellEnd"/>
      <w:r w:rsidRPr="00104ECB">
        <w:rPr>
          <w:rFonts w:eastAsia="Arial"/>
          <w:lang w:val="az-Latn-AZ"/>
        </w:rPr>
        <w:t xml:space="preserve"> və </w:t>
      </w:r>
      <w:r w:rsidR="00201DDD" w:rsidRPr="00104ECB">
        <w:rPr>
          <w:rFonts w:eastAsia="Arial"/>
          <w:lang w:val="az-Latn-AZ"/>
        </w:rPr>
        <w:t>regionda elektrik enerjisi ixrac edən aparıcı dövlətə çevrilmişdir.</w:t>
      </w:r>
    </w:p>
    <w:p w14:paraId="0B07A0C4" w14:textId="3EAF232B" w:rsidR="0043587E" w:rsidRPr="00104ECB" w:rsidRDefault="0043587E" w:rsidP="001701BE">
      <w:pPr>
        <w:widowControl w:val="0"/>
        <w:jc w:val="both"/>
        <w:rPr>
          <w:rFonts w:eastAsia="Arial"/>
          <w:lang w:val="az-Latn-AZ"/>
        </w:rPr>
      </w:pPr>
    </w:p>
    <w:p w14:paraId="09016529" w14:textId="427E10B9" w:rsidR="0043587E" w:rsidRPr="00104ECB" w:rsidRDefault="00A337AE" w:rsidP="001701BE">
      <w:pPr>
        <w:widowControl w:val="0"/>
        <w:jc w:val="center"/>
        <w:rPr>
          <w:rFonts w:eastAsia="Arial"/>
          <w:b/>
          <w:bCs/>
          <w:lang w:val="az-Latn-AZ"/>
        </w:rPr>
      </w:pPr>
      <w:r w:rsidRPr="00104ECB">
        <w:rPr>
          <w:rFonts w:eastAsia="Arial"/>
          <w:b/>
          <w:bCs/>
          <w:lang w:val="az-Latn-AZ"/>
        </w:rPr>
        <w:t>Dövlət enerji sistemində</w:t>
      </w:r>
      <w:r w:rsidR="0043587E" w:rsidRPr="00104ECB">
        <w:rPr>
          <w:rFonts w:eastAsia="Arial"/>
          <w:b/>
          <w:bCs/>
          <w:lang w:val="az-Latn-AZ"/>
        </w:rPr>
        <w:t xml:space="preserve"> 2000-2020-ci illər üzrə</w:t>
      </w:r>
    </w:p>
    <w:p w14:paraId="159284CD" w14:textId="77777777" w:rsidR="0043587E" w:rsidRPr="00104ECB" w:rsidRDefault="0043587E" w:rsidP="001701BE">
      <w:pPr>
        <w:widowControl w:val="0"/>
        <w:jc w:val="center"/>
        <w:rPr>
          <w:rFonts w:eastAsia="Arial"/>
          <w:b/>
          <w:bCs/>
          <w:lang w:val="az-Latn-AZ"/>
        </w:rPr>
      </w:pPr>
      <w:r w:rsidRPr="00104ECB">
        <w:rPr>
          <w:rFonts w:eastAsia="Arial"/>
          <w:b/>
          <w:bCs/>
          <w:lang w:val="az-Latn-AZ"/>
        </w:rPr>
        <w:t xml:space="preserve">elektrik enerjisinin istehsal dinamikası </w:t>
      </w:r>
      <w:r w:rsidRPr="00104ECB">
        <w:rPr>
          <w:rFonts w:eastAsia="Arial"/>
          <w:lang w:val="az-Latn-AZ"/>
        </w:rPr>
        <w:t>(</w:t>
      </w:r>
      <w:proofErr w:type="spellStart"/>
      <w:r w:rsidRPr="00104ECB">
        <w:rPr>
          <w:rFonts w:eastAsia="Arial"/>
          <w:i/>
          <w:lang w:val="az-Latn-AZ"/>
        </w:rPr>
        <w:t>mlrd</w:t>
      </w:r>
      <w:proofErr w:type="spellEnd"/>
      <w:r w:rsidRPr="00104ECB">
        <w:rPr>
          <w:rFonts w:eastAsia="Arial"/>
          <w:i/>
          <w:lang w:val="az-Latn-AZ"/>
        </w:rPr>
        <w:t xml:space="preserve">. </w:t>
      </w:r>
      <w:proofErr w:type="spellStart"/>
      <w:r w:rsidRPr="00104ECB">
        <w:rPr>
          <w:rFonts w:eastAsia="Arial"/>
          <w:i/>
          <w:lang w:val="az-Latn-AZ"/>
        </w:rPr>
        <w:t>kVts</w:t>
      </w:r>
      <w:proofErr w:type="spellEnd"/>
      <w:r w:rsidRPr="00104ECB">
        <w:rPr>
          <w:rFonts w:eastAsia="Arial"/>
          <w:lang w:val="az-Latn-AZ"/>
        </w:rPr>
        <w:t>)</w:t>
      </w:r>
    </w:p>
    <w:p w14:paraId="30FD7B13" w14:textId="54AD15FD" w:rsidR="0043587E" w:rsidRPr="00104ECB" w:rsidRDefault="0043587E" w:rsidP="001701BE">
      <w:pPr>
        <w:widowControl w:val="0"/>
        <w:tabs>
          <w:tab w:val="left" w:pos="4962"/>
        </w:tabs>
        <w:ind w:hanging="426"/>
        <w:contextualSpacing/>
        <w:jc w:val="center"/>
        <w:rPr>
          <w:lang w:val="az-Latn-AZ"/>
        </w:rPr>
      </w:pPr>
      <w:r w:rsidRPr="00104ECB">
        <w:rPr>
          <w:noProof/>
        </w:rPr>
        <w:drawing>
          <wp:inline distT="0" distB="0" distL="0" distR="0" wp14:anchorId="217A0617" wp14:editId="06E8CE50">
            <wp:extent cx="5805170" cy="3095625"/>
            <wp:effectExtent l="0" t="0" r="1460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5C6E54" w14:textId="77777777" w:rsidR="0043587E" w:rsidRPr="00104ECB" w:rsidRDefault="0043587E" w:rsidP="001701BE">
      <w:pPr>
        <w:widowControl w:val="0"/>
        <w:jc w:val="both"/>
        <w:rPr>
          <w:rFonts w:eastAsia="Arial"/>
          <w:lang w:val="tr-TR"/>
        </w:rPr>
      </w:pPr>
    </w:p>
    <w:p w14:paraId="723ED512" w14:textId="71E8AC9D" w:rsidR="00201DDD" w:rsidRPr="00104ECB" w:rsidRDefault="00201DDD" w:rsidP="001701BE">
      <w:pPr>
        <w:widowControl w:val="0"/>
        <w:ind w:firstLine="567"/>
        <w:jc w:val="both"/>
        <w:rPr>
          <w:lang w:val="tr-TR"/>
        </w:rPr>
      </w:pPr>
      <w:r w:rsidRPr="00104ECB">
        <w:rPr>
          <w:lang w:val="tr-TR"/>
        </w:rPr>
        <w:t xml:space="preserve">Ötən il “Azərbaycan” İstilik Elektrik Stansiyasının </w:t>
      </w:r>
      <w:r w:rsidR="00A337AE" w:rsidRPr="00104ECB">
        <w:rPr>
          <w:lang w:val="tr-TR"/>
        </w:rPr>
        <w:t xml:space="preserve">- İES </w:t>
      </w:r>
      <w:r w:rsidRPr="00104ECB">
        <w:rPr>
          <w:lang w:val="tr-TR"/>
        </w:rPr>
        <w:t xml:space="preserve">8 enerji bloku, əsas və köməkçi sahələri, bina və qurğuları əsaslı yenidənqurmadan sonra Azərbaycan Respublikası Prezidentinin iştirakı ilə istifadəyə verilmişdir. Bunun nəticəsində stansiyada 600 </w:t>
      </w:r>
      <w:proofErr w:type="spellStart"/>
      <w:r w:rsidR="00140E3A" w:rsidRPr="00104ECB">
        <w:rPr>
          <w:lang w:val="az-Latn-AZ"/>
        </w:rPr>
        <w:t>MVt</w:t>
      </w:r>
      <w:proofErr w:type="spellEnd"/>
      <w:r w:rsidRPr="00104ECB">
        <w:rPr>
          <w:lang w:val="tr-TR"/>
        </w:rPr>
        <w:t xml:space="preserve"> generasiya gücü bərpa olunmuşdur.</w:t>
      </w:r>
      <w:r w:rsidR="00140E3A" w:rsidRPr="00104ECB">
        <w:rPr>
          <w:lang w:val="tr-TR"/>
        </w:rPr>
        <w:t xml:space="preserve"> </w:t>
      </w:r>
      <w:r w:rsidRPr="00104ECB">
        <w:rPr>
          <w:lang w:val="tr-TR"/>
        </w:rPr>
        <w:t xml:space="preserve">Ümumilikdə isə həyata keçirilən “Reabilitasiya Proqramı” çərçivəsində ölkənin elektrik stansiyalarında 1300 </w:t>
      </w:r>
      <w:proofErr w:type="spellStart"/>
      <w:r w:rsidR="00140E3A" w:rsidRPr="00104ECB">
        <w:rPr>
          <w:lang w:val="az-Latn-AZ"/>
        </w:rPr>
        <w:t>MVt</w:t>
      </w:r>
      <w:proofErr w:type="spellEnd"/>
      <w:r w:rsidR="00140E3A" w:rsidRPr="00104ECB">
        <w:rPr>
          <w:lang w:val="az-Latn-AZ"/>
        </w:rPr>
        <w:t xml:space="preserve">-dən </w:t>
      </w:r>
      <w:r w:rsidRPr="00104ECB">
        <w:rPr>
          <w:lang w:val="tr-TR"/>
        </w:rPr>
        <w:t xml:space="preserve">artıq generasiya gücü bərpa edilməklə, enerji </w:t>
      </w:r>
      <w:r w:rsidRPr="00104ECB">
        <w:rPr>
          <w:rFonts w:eastAsia="Arial"/>
          <w:lang w:val="tr-TR"/>
        </w:rPr>
        <w:t xml:space="preserve">sistemin imkan gücü 6 min </w:t>
      </w:r>
      <w:proofErr w:type="spellStart"/>
      <w:r w:rsidR="00140E3A" w:rsidRPr="00104ECB">
        <w:rPr>
          <w:lang w:val="az-Latn-AZ"/>
        </w:rPr>
        <w:t>MVt</w:t>
      </w:r>
      <w:proofErr w:type="spellEnd"/>
      <w:r w:rsidR="00140E3A" w:rsidRPr="00104ECB">
        <w:rPr>
          <w:lang w:val="az-Latn-AZ"/>
        </w:rPr>
        <w:t xml:space="preserve">-a </w:t>
      </w:r>
      <w:r w:rsidRPr="00104ECB">
        <w:rPr>
          <w:rFonts w:eastAsia="Arial"/>
          <w:lang w:val="tr-TR"/>
        </w:rPr>
        <w:t>çatdırılmışdır.</w:t>
      </w:r>
    </w:p>
    <w:p w14:paraId="757997D2" w14:textId="1E353AD2" w:rsidR="00201DDD" w:rsidRPr="00104ECB" w:rsidRDefault="00A337AE" w:rsidP="001701BE">
      <w:pPr>
        <w:widowControl w:val="0"/>
        <w:ind w:firstLine="567"/>
        <w:jc w:val="both"/>
        <w:rPr>
          <w:lang w:val="tr-TR"/>
        </w:rPr>
      </w:pPr>
      <w:r w:rsidRPr="00104ECB">
        <w:rPr>
          <w:lang w:val="tr-TR"/>
        </w:rPr>
        <w:t>2020-ci ildə</w:t>
      </w:r>
      <w:r w:rsidR="00201DDD" w:rsidRPr="00104ECB">
        <w:rPr>
          <w:lang w:val="tr-TR"/>
        </w:rPr>
        <w:t xml:space="preserve"> </w:t>
      </w:r>
      <w:r w:rsidR="00140E3A" w:rsidRPr="00104ECB">
        <w:rPr>
          <w:lang w:val="tr-TR"/>
        </w:rPr>
        <w:t xml:space="preserve">gücü </w:t>
      </w:r>
      <w:r w:rsidR="00201DDD" w:rsidRPr="00104ECB">
        <w:rPr>
          <w:lang w:val="tr-TR"/>
        </w:rPr>
        <w:t xml:space="preserve">385 </w:t>
      </w:r>
      <w:proofErr w:type="spellStart"/>
      <w:r w:rsidR="00140E3A" w:rsidRPr="00104ECB">
        <w:rPr>
          <w:lang w:val="az-Latn-AZ"/>
        </w:rPr>
        <w:t>MVt</w:t>
      </w:r>
      <w:proofErr w:type="spellEnd"/>
      <w:r w:rsidR="00140E3A" w:rsidRPr="00104ECB">
        <w:rPr>
          <w:lang w:val="az-Latn-AZ"/>
        </w:rPr>
        <w:t xml:space="preserve"> olan</w:t>
      </w:r>
      <w:r w:rsidR="00201DDD" w:rsidRPr="00104ECB">
        <w:rPr>
          <w:lang w:val="tr-TR"/>
        </w:rPr>
        <w:t xml:space="preserve"> “Qobu” elektrik stansiyasının</w:t>
      </w:r>
      <w:r w:rsidR="00140E3A" w:rsidRPr="00104ECB">
        <w:rPr>
          <w:lang w:val="tr-TR"/>
        </w:rPr>
        <w:t xml:space="preserve"> təməli qoyulmuş</w:t>
      </w:r>
      <w:r w:rsidR="00201DDD" w:rsidRPr="00104ECB">
        <w:rPr>
          <w:lang w:val="tr-TR"/>
        </w:rPr>
        <w:t xml:space="preserve"> və 330 </w:t>
      </w:r>
      <w:proofErr w:type="spellStart"/>
      <w:r w:rsidR="005D5815" w:rsidRPr="00104ECB">
        <w:rPr>
          <w:lang w:val="az-Latn-AZ"/>
        </w:rPr>
        <w:t>kV-luq</w:t>
      </w:r>
      <w:proofErr w:type="spellEnd"/>
      <w:r w:rsidR="00140E3A" w:rsidRPr="00104ECB">
        <w:rPr>
          <w:lang w:val="tr-TR"/>
        </w:rPr>
        <w:t xml:space="preserve"> </w:t>
      </w:r>
      <w:r w:rsidR="00201DDD" w:rsidRPr="00104ECB">
        <w:rPr>
          <w:lang w:val="tr-TR"/>
        </w:rPr>
        <w:t>“Qobu” yarımstansiyasının tikintisi işləri davam etdirilmişdir.</w:t>
      </w:r>
      <w:r w:rsidR="00491688" w:rsidRPr="00104ECB">
        <w:rPr>
          <w:lang w:val="tr-TR"/>
        </w:rPr>
        <w:t xml:space="preserve"> Bu</w:t>
      </w:r>
      <w:r w:rsidR="00201DDD" w:rsidRPr="00104ECB">
        <w:rPr>
          <w:lang w:val="tr-TR"/>
        </w:rPr>
        <w:t xml:space="preserve"> stansiya</w:t>
      </w:r>
      <w:r w:rsidRPr="00104ECB">
        <w:rPr>
          <w:lang w:val="tr-TR"/>
        </w:rPr>
        <w:t xml:space="preserve"> kompleks</w:t>
      </w:r>
      <w:r w:rsidR="005D5815" w:rsidRPr="00104ECB">
        <w:rPr>
          <w:lang w:val="tr-TR"/>
        </w:rPr>
        <w:t>i</w:t>
      </w:r>
      <w:r w:rsidR="00201DDD" w:rsidRPr="00104ECB">
        <w:rPr>
          <w:lang w:val="tr-TR"/>
        </w:rPr>
        <w:t xml:space="preserve"> ölkənin enerji sistemində bir mənbədən asılılığı aradan qaldırmağa, Bakı şəhərinin, ümumilikdə Abşeron yarımadasının elektrik enerjisi ilə təchizatının dayanıqlığını və etibarlığını maksimum səviyyəyə çatdırmağa imkan verəcəkdir.</w:t>
      </w:r>
    </w:p>
    <w:p w14:paraId="20D2D8A6" w14:textId="54E91AB5" w:rsidR="00AC40FA" w:rsidRPr="00104ECB" w:rsidRDefault="00201DDD" w:rsidP="001701BE">
      <w:pPr>
        <w:widowControl w:val="0"/>
        <w:ind w:firstLine="567"/>
        <w:jc w:val="both"/>
        <w:rPr>
          <w:lang w:val="tr-TR"/>
        </w:rPr>
      </w:pPr>
      <w:r w:rsidRPr="00104ECB">
        <w:rPr>
          <w:lang w:val="tr-TR"/>
        </w:rPr>
        <w:t xml:space="preserve">Ötən ilin əvvəlində Energetika Nazirliyi ilə Səudiyyə Ərəbistanı Krallığının “ACWA Power” şirkəti arasında 240 </w:t>
      </w:r>
      <w:proofErr w:type="spellStart"/>
      <w:r w:rsidR="00A337AE" w:rsidRPr="00104ECB">
        <w:rPr>
          <w:lang w:val="az-Latn-AZ"/>
        </w:rPr>
        <w:t>MVt</w:t>
      </w:r>
      <w:proofErr w:type="spellEnd"/>
      <w:r w:rsidRPr="00104ECB">
        <w:rPr>
          <w:lang w:val="tr-TR"/>
        </w:rPr>
        <w:t xml:space="preserve"> gücündə külək stansiyalarının və Birləşmiş Ərəb Əmirliklərinin “Masdar” şirkət arasında 200 </w:t>
      </w:r>
      <w:proofErr w:type="spellStart"/>
      <w:r w:rsidR="00A337AE" w:rsidRPr="00104ECB">
        <w:rPr>
          <w:lang w:val="az-Latn-AZ"/>
        </w:rPr>
        <w:t>MVt</w:t>
      </w:r>
      <w:proofErr w:type="spellEnd"/>
      <w:r w:rsidR="00A337AE" w:rsidRPr="00104ECB">
        <w:rPr>
          <w:lang w:val="tr-TR"/>
        </w:rPr>
        <w:t xml:space="preserve"> </w:t>
      </w:r>
      <w:r w:rsidRPr="00104ECB">
        <w:rPr>
          <w:lang w:val="tr-TR"/>
        </w:rPr>
        <w:t>gücündə günəş stansiyalarının tikintisi ilə bağlı icra müqavilələri imzalan</w:t>
      </w:r>
      <w:r w:rsidR="005D5815" w:rsidRPr="00104ECB">
        <w:rPr>
          <w:lang w:val="tr-TR"/>
        </w:rPr>
        <w:t>mış və artıq həmin stansiyaları</w:t>
      </w:r>
      <w:r w:rsidRPr="00104ECB">
        <w:rPr>
          <w:lang w:val="tr-TR"/>
        </w:rPr>
        <w:t>n tikiləcəyi ərazilər, onların enerjisistemə qoşulması, elektrik enerjisinin ötürülməsi, rele-mühafizə, avtomatika və digər məsələləri əhatə edən görüləcək işlər müəyyənləşdirilmişdir.</w:t>
      </w:r>
    </w:p>
    <w:p w14:paraId="4C722157" w14:textId="2F85FB00" w:rsidR="0091651B" w:rsidRPr="00104ECB" w:rsidRDefault="00201DDD" w:rsidP="001701BE">
      <w:pPr>
        <w:widowControl w:val="0"/>
        <w:ind w:firstLine="567"/>
        <w:jc w:val="both"/>
        <w:rPr>
          <w:lang w:val="tr-TR"/>
        </w:rPr>
      </w:pPr>
      <w:r w:rsidRPr="00104ECB">
        <w:rPr>
          <w:lang w:val="tr-TR"/>
        </w:rPr>
        <w:t>Bundan başqa, Azərbaycan Hökuməti və İran İslam Respublikası Hökuməti arasında imzalanmış “Ordubad və Marazad su elektrik stansiyalarının tikintisi və istismarı haqqında” və “Araz çayı üzərində “Xudafərin” və “Qız” qalası hidroqovşaqlarının və su elektrik stansiyalarının tikintisinin davam etdirilməsi, istismarı, energetika və su ehtiyatlarından istifadə sahəsində əməkdaşlıq haqqında” sazişlərdə nəzərdə tutulan işlər icra edilir.</w:t>
      </w:r>
      <w:r w:rsidR="00AC40FA" w:rsidRPr="00104ECB">
        <w:rPr>
          <w:lang w:val="tr-TR"/>
        </w:rPr>
        <w:t xml:space="preserve"> Həmçinin </w:t>
      </w:r>
      <w:r w:rsidR="00AC40FA" w:rsidRPr="00104ECB">
        <w:rPr>
          <w:rFonts w:eastAsia="Arial"/>
          <w:spacing w:val="-1"/>
          <w:lang w:val="az-Latn-AZ"/>
        </w:rPr>
        <w:t xml:space="preserve">36 </w:t>
      </w:r>
      <w:proofErr w:type="spellStart"/>
      <w:r w:rsidR="00AC40FA" w:rsidRPr="00104ECB">
        <w:rPr>
          <w:rFonts w:eastAsia="Arial"/>
          <w:spacing w:val="-1"/>
          <w:lang w:val="az-Latn-AZ"/>
        </w:rPr>
        <w:t>MVt-lıq</w:t>
      </w:r>
      <w:proofErr w:type="spellEnd"/>
      <w:r w:rsidR="00AC40FA" w:rsidRPr="00104ECB">
        <w:rPr>
          <w:rFonts w:eastAsia="Arial"/>
          <w:spacing w:val="-1"/>
          <w:lang w:val="az-Latn-AZ"/>
        </w:rPr>
        <w:t xml:space="preserve"> Ordubad </w:t>
      </w:r>
      <w:r w:rsidR="00AC40FA" w:rsidRPr="00104ECB">
        <w:rPr>
          <w:rFonts w:eastAsia="Arial"/>
          <w:spacing w:val="-1"/>
          <w:lang w:val="az-Latn-AZ"/>
        </w:rPr>
        <w:lastRenderedPageBreak/>
        <w:t>SES-</w:t>
      </w:r>
      <w:proofErr w:type="spellStart"/>
      <w:r w:rsidR="00AC40FA" w:rsidRPr="00104ECB">
        <w:rPr>
          <w:rFonts w:eastAsia="Arial"/>
          <w:spacing w:val="-1"/>
          <w:lang w:val="az-Latn-AZ"/>
        </w:rPr>
        <w:t>in</w:t>
      </w:r>
      <w:proofErr w:type="spellEnd"/>
      <w:r w:rsidR="00AC40FA" w:rsidRPr="00104ECB">
        <w:rPr>
          <w:rFonts w:eastAsia="Arial"/>
          <w:spacing w:val="-1"/>
          <w:lang w:val="az-Latn-AZ"/>
        </w:rPr>
        <w:t xml:space="preserve"> tikintisi işləri də davam etdirilir.</w:t>
      </w:r>
      <w:r w:rsidR="00A337AE" w:rsidRPr="00104ECB">
        <w:rPr>
          <w:lang w:val="tr-TR"/>
        </w:rPr>
        <w:t xml:space="preserve"> </w:t>
      </w:r>
      <w:r w:rsidRPr="00104ECB">
        <w:rPr>
          <w:shd w:val="clear" w:color="auto" w:fill="FFFFFF"/>
          <w:lang w:val="tr-TR"/>
        </w:rPr>
        <w:t xml:space="preserve">Qeyd olunmalıdır ki, Cəbrayıl rayonunun işğaldan azad edilməsi və İranla dövlət sərhədinin tam nəzarətə götürülməsi “Xudafərin” və “Qız Qalası” layihələrinin icrası baxımından daha əlverişli şərait yaratmşdır. Hidroqovşaqların və Azərbaycan tərəfində “Xudafərin”də 100 </w:t>
      </w:r>
      <w:proofErr w:type="spellStart"/>
      <w:r w:rsidR="00A337AE" w:rsidRPr="00104ECB">
        <w:rPr>
          <w:lang w:val="az-Latn-AZ"/>
        </w:rPr>
        <w:t>MVt</w:t>
      </w:r>
      <w:proofErr w:type="spellEnd"/>
      <w:r w:rsidRPr="00104ECB">
        <w:rPr>
          <w:shd w:val="clear" w:color="auto" w:fill="FFFFFF"/>
          <w:lang w:val="tr-TR"/>
        </w:rPr>
        <w:t xml:space="preserve">, “Qız Qalası”nda 40 </w:t>
      </w:r>
      <w:proofErr w:type="spellStart"/>
      <w:r w:rsidR="00A337AE" w:rsidRPr="00104ECB">
        <w:rPr>
          <w:lang w:val="az-Latn-AZ"/>
        </w:rPr>
        <w:t>MVt</w:t>
      </w:r>
      <w:proofErr w:type="spellEnd"/>
      <w:r w:rsidRPr="00104ECB">
        <w:rPr>
          <w:shd w:val="clear" w:color="auto" w:fill="FFFFFF"/>
          <w:lang w:val="tr-TR"/>
        </w:rPr>
        <w:t xml:space="preserve"> gücündə </w:t>
      </w:r>
      <w:r w:rsidRPr="00104ECB">
        <w:rPr>
          <w:lang w:val="tr-TR"/>
        </w:rPr>
        <w:t xml:space="preserve">su elektrik stansiyalarının tikintisi </w:t>
      </w:r>
      <w:r w:rsidRPr="00104ECB">
        <w:rPr>
          <w:shd w:val="clear" w:color="auto" w:fill="FFFFFF"/>
          <w:lang w:val="tr-TR"/>
        </w:rPr>
        <w:t>işğaldan azad edilmiş ərazilərin həm elektrik enerjisi ilə təmin edilməsində, həm də bütün ölkə üzrə su balansının daha səmərəli təmin olunmasında xüsusi rol oynayacaqdır</w:t>
      </w:r>
      <w:r w:rsidR="006F2D63" w:rsidRPr="00104ECB">
        <w:rPr>
          <w:shd w:val="clear" w:color="auto" w:fill="FFFFFF"/>
          <w:lang w:val="tr-TR"/>
        </w:rPr>
        <w:t xml:space="preserve"> </w:t>
      </w:r>
      <w:r w:rsidR="006F2D63" w:rsidRPr="00104ECB">
        <w:rPr>
          <w:lang w:val="az-Latn-AZ"/>
        </w:rPr>
        <w:t>[11, 13]</w:t>
      </w:r>
      <w:r w:rsidRPr="00104ECB">
        <w:rPr>
          <w:shd w:val="clear" w:color="auto" w:fill="FFFFFF"/>
          <w:lang w:val="tr-TR"/>
        </w:rPr>
        <w:t>.</w:t>
      </w:r>
    </w:p>
    <w:p w14:paraId="577FA38B" w14:textId="77777777" w:rsidR="0091651B" w:rsidRPr="00104ECB" w:rsidRDefault="00201DDD" w:rsidP="001701BE">
      <w:pPr>
        <w:widowControl w:val="0"/>
        <w:ind w:firstLine="567"/>
        <w:jc w:val="both"/>
        <w:rPr>
          <w:lang w:val="tr-TR"/>
        </w:rPr>
      </w:pPr>
      <w:r w:rsidRPr="00104ECB">
        <w:rPr>
          <w:rFonts w:eastAsia="Arial"/>
          <w:lang w:val="az-Latn-AZ"/>
        </w:rPr>
        <w:t xml:space="preserve">Görülən tədbirlər əhalinin və iqtisadiyyatın elektrik enerjisi ilə təchizatının </w:t>
      </w:r>
      <w:proofErr w:type="spellStart"/>
      <w:r w:rsidRPr="00104ECB">
        <w:rPr>
          <w:rFonts w:eastAsia="Arial"/>
          <w:lang w:val="az-Latn-AZ"/>
        </w:rPr>
        <w:t>yaxşılaşmasına</w:t>
      </w:r>
      <w:proofErr w:type="spellEnd"/>
      <w:r w:rsidRPr="00104ECB">
        <w:rPr>
          <w:rFonts w:eastAsia="Arial"/>
          <w:lang w:val="az-Latn-AZ"/>
        </w:rPr>
        <w:t xml:space="preserve">, </w:t>
      </w:r>
      <w:proofErr w:type="spellStart"/>
      <w:r w:rsidRPr="00104ECB">
        <w:rPr>
          <w:rFonts w:eastAsia="Arial"/>
          <w:lang w:val="az-Latn-AZ"/>
        </w:rPr>
        <w:t>enerjisistemin</w:t>
      </w:r>
      <w:proofErr w:type="spellEnd"/>
      <w:r w:rsidRPr="00104ECB">
        <w:rPr>
          <w:rFonts w:eastAsia="Arial"/>
          <w:lang w:val="az-Latn-AZ"/>
        </w:rPr>
        <w:t xml:space="preserve"> texniki-iqtisadi </w:t>
      </w:r>
      <w:proofErr w:type="spellStart"/>
      <w:r w:rsidRPr="00104ECB">
        <w:rPr>
          <w:rFonts w:eastAsia="Arial"/>
          <w:lang w:val="az-Latn-AZ"/>
        </w:rPr>
        <w:t>göstəricilərinin</w:t>
      </w:r>
      <w:proofErr w:type="spellEnd"/>
      <w:r w:rsidRPr="00104ECB">
        <w:rPr>
          <w:rFonts w:eastAsia="Arial"/>
          <w:lang w:val="az-Latn-AZ"/>
        </w:rPr>
        <w:t xml:space="preserve"> yüksəlməsinə təsir göstərmiş, 2003-cü illə müqayisədə </w:t>
      </w:r>
      <w:r w:rsidR="00A337AE" w:rsidRPr="00104ECB">
        <w:rPr>
          <w:rFonts w:eastAsia="Arial"/>
          <w:lang w:val="az-Latn-AZ"/>
        </w:rPr>
        <w:t xml:space="preserve">dövlət enerji sistemində </w:t>
      </w:r>
      <w:r w:rsidRPr="00104ECB">
        <w:rPr>
          <w:rFonts w:eastAsia="Arial"/>
          <w:lang w:val="az-Latn-AZ"/>
        </w:rPr>
        <w:t xml:space="preserve">1 </w:t>
      </w:r>
      <w:proofErr w:type="spellStart"/>
      <w:r w:rsidRPr="00104ECB">
        <w:rPr>
          <w:rFonts w:eastAsia="Arial"/>
          <w:lang w:val="az-Latn-AZ"/>
        </w:rPr>
        <w:t>kVts</w:t>
      </w:r>
      <w:proofErr w:type="spellEnd"/>
      <w:r w:rsidRPr="00104ECB">
        <w:rPr>
          <w:rFonts w:eastAsia="Arial"/>
          <w:lang w:val="az-Latn-AZ"/>
        </w:rPr>
        <w:t xml:space="preserve"> elektrik enerjisinin istehsalına şərti yanacaq sərfi 386,0 qramdan 263,8 qrama düşmüş, paylayıcı şəbəkə itkiləri 19,4%-dən 8,9%-ə enmiş, uçot və ödəniş sisteminin </w:t>
      </w:r>
      <w:proofErr w:type="spellStart"/>
      <w:r w:rsidRPr="00104ECB">
        <w:rPr>
          <w:rFonts w:eastAsia="Arial"/>
          <w:lang w:val="az-Latn-AZ"/>
        </w:rPr>
        <w:t>təkmilləşdirilməsi</w:t>
      </w:r>
      <w:proofErr w:type="spellEnd"/>
      <w:r w:rsidRPr="00104ECB">
        <w:rPr>
          <w:rFonts w:eastAsia="Arial"/>
          <w:lang w:val="az-Latn-AZ"/>
        </w:rPr>
        <w:t xml:space="preserve"> nəticəsində enerji haqlarının yığım səviyyəsi 46,7%-dən 96,2%-ə (</w:t>
      </w:r>
      <w:r w:rsidRPr="00104ECB">
        <w:rPr>
          <w:rFonts w:eastAsia="Arial"/>
          <w:i/>
          <w:iCs/>
          <w:lang w:val="az-Latn-AZ"/>
        </w:rPr>
        <w:t>Bakı üzrə 99,6%, regional elektrik şəbəkələri üzrə isə 92,5%</w:t>
      </w:r>
      <w:r w:rsidRPr="00104ECB">
        <w:rPr>
          <w:rFonts w:eastAsia="Arial"/>
          <w:lang w:val="az-Latn-AZ"/>
        </w:rPr>
        <w:t>) qalxmışdır.</w:t>
      </w:r>
    </w:p>
    <w:p w14:paraId="7D4E8A32" w14:textId="77777777" w:rsidR="0091651B" w:rsidRPr="00104ECB" w:rsidRDefault="0091651B" w:rsidP="001701BE">
      <w:pPr>
        <w:widowControl w:val="0"/>
        <w:ind w:firstLine="567"/>
        <w:jc w:val="both"/>
        <w:rPr>
          <w:lang w:val="az-Latn-AZ"/>
        </w:rPr>
      </w:pPr>
      <w:proofErr w:type="spellStart"/>
      <w:r w:rsidRPr="00104ECB">
        <w:rPr>
          <w:rFonts w:eastAsia="Arial"/>
          <w:lang w:val="az-Latn-AZ"/>
        </w:rPr>
        <w:t>Enerjisistemin</w:t>
      </w:r>
      <w:proofErr w:type="spellEnd"/>
      <w:r w:rsidRPr="00104ECB">
        <w:rPr>
          <w:rFonts w:eastAsia="Arial"/>
          <w:lang w:val="az-Latn-AZ"/>
        </w:rPr>
        <w:t xml:space="preserve"> yüksək gərginlikli şəbəkə təsərrüfatının</w:t>
      </w:r>
      <w:r w:rsidRPr="00104ECB">
        <w:rPr>
          <w:rFonts w:eastAsia="Arial"/>
          <w:b/>
          <w:bCs/>
          <w:i/>
          <w:iCs/>
          <w:lang w:val="az-Latn-AZ"/>
        </w:rPr>
        <w:t xml:space="preserve"> </w:t>
      </w:r>
      <w:r w:rsidRPr="00104ECB">
        <w:rPr>
          <w:rFonts w:eastAsia="Arial"/>
          <w:lang w:val="az-Latn-AZ"/>
        </w:rPr>
        <w:t>inkişafı</w:t>
      </w:r>
      <w:r w:rsidRPr="00104ECB">
        <w:rPr>
          <w:rFonts w:eastAsia="Arial"/>
          <w:b/>
          <w:bCs/>
          <w:i/>
          <w:iCs/>
          <w:lang w:val="az-Latn-AZ"/>
        </w:rPr>
        <w:t xml:space="preserve"> </w:t>
      </w:r>
      <w:r w:rsidRPr="00104ECB">
        <w:rPr>
          <w:rFonts w:eastAsia="Arial"/>
          <w:lang w:val="az-Latn-AZ"/>
        </w:rPr>
        <w:t>sahəsində əsaslı tədbirlər həyata keçirilmiş</w:t>
      </w:r>
      <w:r w:rsidRPr="00104ECB">
        <w:rPr>
          <w:lang w:val="az-Latn-AZ"/>
        </w:rPr>
        <w:t xml:space="preserve"> və ötən il</w:t>
      </w:r>
      <w:r w:rsidRPr="00104ECB">
        <w:rPr>
          <w:rFonts w:eastAsia="Arial"/>
          <w:lang w:val="az-Latn-AZ"/>
        </w:rPr>
        <w:t xml:space="preserve"> </w:t>
      </w:r>
      <w:r w:rsidRPr="00104ECB">
        <w:rPr>
          <w:shd w:val="clear" w:color="auto" w:fill="FFFFFF"/>
          <w:lang w:val="az-Latn-AZ"/>
        </w:rPr>
        <w:t xml:space="preserve">yenidən qurulan 110 </w:t>
      </w:r>
      <w:proofErr w:type="spellStart"/>
      <w:r w:rsidRPr="00104ECB">
        <w:rPr>
          <w:lang w:val="az-Latn-AZ"/>
        </w:rPr>
        <w:t>kV-luq</w:t>
      </w:r>
      <w:proofErr w:type="spellEnd"/>
      <w:r w:rsidRPr="00104ECB">
        <w:rPr>
          <w:shd w:val="clear" w:color="auto" w:fill="FFFFFF"/>
          <w:lang w:val="az-Latn-AZ"/>
        </w:rPr>
        <w:t xml:space="preserve"> “</w:t>
      </w:r>
      <w:proofErr w:type="spellStart"/>
      <w:r w:rsidRPr="00104ECB">
        <w:rPr>
          <w:shd w:val="clear" w:color="auto" w:fill="FFFFFF"/>
          <w:lang w:val="az-Latn-AZ"/>
        </w:rPr>
        <w:t>Dübəndi</w:t>
      </w:r>
      <w:proofErr w:type="spellEnd"/>
      <w:r w:rsidRPr="00104ECB">
        <w:rPr>
          <w:shd w:val="clear" w:color="auto" w:fill="FFFFFF"/>
          <w:lang w:val="az-Latn-AZ"/>
        </w:rPr>
        <w:t xml:space="preserve">”, </w:t>
      </w:r>
      <w:r w:rsidRPr="00104ECB">
        <w:rPr>
          <w:rStyle w:val="af3"/>
          <w:b w:val="0"/>
          <w:bCs w:val="0"/>
          <w:shd w:val="clear" w:color="auto" w:fill="FFFFFF"/>
          <w:lang w:val="az-Latn-AZ"/>
        </w:rPr>
        <w:t xml:space="preserve">“Əhmədli”, </w:t>
      </w:r>
      <w:r w:rsidRPr="00104ECB">
        <w:rPr>
          <w:lang w:val="az-Latn-AZ"/>
        </w:rPr>
        <w:t xml:space="preserve">“8-ci km”, “Böyükşor”, </w:t>
      </w:r>
      <w:r w:rsidRPr="00104ECB">
        <w:rPr>
          <w:shd w:val="clear" w:color="auto" w:fill="FFFFFF"/>
          <w:lang w:val="az-Latn-AZ"/>
        </w:rPr>
        <w:t xml:space="preserve">110 </w:t>
      </w:r>
      <w:proofErr w:type="spellStart"/>
      <w:r w:rsidRPr="00104ECB">
        <w:rPr>
          <w:shd w:val="clear" w:color="auto" w:fill="FFFFFF"/>
          <w:lang w:val="az-Latn-AZ"/>
        </w:rPr>
        <w:t>kV-luq</w:t>
      </w:r>
      <w:proofErr w:type="spellEnd"/>
      <w:r w:rsidRPr="00104ECB">
        <w:rPr>
          <w:shd w:val="clear" w:color="auto" w:fill="FFFFFF"/>
          <w:lang w:val="az-Latn-AZ"/>
        </w:rPr>
        <w:t xml:space="preserve"> “Ağstafa”, </w:t>
      </w:r>
      <w:r w:rsidRPr="00104ECB">
        <w:rPr>
          <w:lang w:val="az-Latn-AZ"/>
        </w:rPr>
        <w:t>“Ağcabədi-2” və “Tərtər” yarımstansiyaları</w:t>
      </w:r>
      <w:r w:rsidRPr="00104ECB">
        <w:rPr>
          <w:shd w:val="clear" w:color="auto" w:fill="FFFFFF"/>
          <w:lang w:val="az-Latn-AZ"/>
        </w:rPr>
        <w:t xml:space="preserve">, </w:t>
      </w:r>
      <w:r w:rsidRPr="00104ECB">
        <w:rPr>
          <w:lang w:val="az-Latn-AZ"/>
        </w:rPr>
        <w:t>Baş idarəetmə, elm, tədris və laboratoriya kompleksi,</w:t>
      </w:r>
      <w:r w:rsidRPr="00104ECB">
        <w:rPr>
          <w:shd w:val="clear" w:color="auto" w:fill="FFFFFF"/>
          <w:lang w:val="az-Latn-AZ"/>
        </w:rPr>
        <w:t xml:space="preserve"> </w:t>
      </w:r>
      <w:r w:rsidRPr="00104ECB">
        <w:rPr>
          <w:lang w:val="az-Latn-AZ"/>
        </w:rPr>
        <w:t xml:space="preserve">Balakən Avtomatik İdarəetmə və Nəzarət Mərkəzi </w:t>
      </w:r>
      <w:r w:rsidRPr="00104ECB">
        <w:rPr>
          <w:shd w:val="clear" w:color="auto" w:fill="FFFFFF"/>
          <w:lang w:val="az-Latn-AZ"/>
        </w:rPr>
        <w:t xml:space="preserve">Azərbaycan Respublikası Prezidentinin iştirakı ilə </w:t>
      </w:r>
      <w:r w:rsidRPr="00104ECB">
        <w:rPr>
          <w:lang w:val="az-Latn-AZ"/>
        </w:rPr>
        <w:t xml:space="preserve">istismara </w:t>
      </w:r>
      <w:proofErr w:type="spellStart"/>
      <w:r w:rsidRPr="00104ECB">
        <w:rPr>
          <w:lang w:val="az-Latn-AZ"/>
        </w:rPr>
        <w:t>verilmişdir</w:t>
      </w:r>
      <w:proofErr w:type="spellEnd"/>
      <w:r w:rsidRPr="00104ECB">
        <w:rPr>
          <w:lang w:val="az-Latn-AZ"/>
        </w:rPr>
        <w:t xml:space="preserve">. 220 </w:t>
      </w:r>
      <w:proofErr w:type="spellStart"/>
      <w:r w:rsidRPr="00104ECB">
        <w:rPr>
          <w:lang w:val="az-Latn-AZ"/>
        </w:rPr>
        <w:t>kV-luq</w:t>
      </w:r>
      <w:proofErr w:type="spellEnd"/>
      <w:r w:rsidRPr="00104ECB">
        <w:rPr>
          <w:lang w:val="az-Latn-AZ"/>
        </w:rPr>
        <w:t xml:space="preserve"> “Xırdalan” və 110 </w:t>
      </w:r>
      <w:proofErr w:type="spellStart"/>
      <w:r w:rsidRPr="00104ECB">
        <w:rPr>
          <w:lang w:val="az-Latn-AZ"/>
        </w:rPr>
        <w:t>kV-luq</w:t>
      </w:r>
      <w:proofErr w:type="spellEnd"/>
      <w:r w:rsidRPr="00104ECB">
        <w:rPr>
          <w:lang w:val="az-Latn-AZ"/>
        </w:rPr>
        <w:t xml:space="preserve"> “Maştağa”, 500 </w:t>
      </w:r>
      <w:proofErr w:type="spellStart"/>
      <w:r w:rsidRPr="00104ECB">
        <w:rPr>
          <w:lang w:val="az-Latn-AZ"/>
        </w:rPr>
        <w:t>kV-luq</w:t>
      </w:r>
      <w:proofErr w:type="spellEnd"/>
      <w:r w:rsidRPr="00104ECB">
        <w:rPr>
          <w:lang w:val="az-Latn-AZ"/>
        </w:rPr>
        <w:t xml:space="preserve"> “Abşeron”, 220 </w:t>
      </w:r>
      <w:proofErr w:type="spellStart"/>
      <w:r w:rsidRPr="00104ECB">
        <w:rPr>
          <w:lang w:val="az-Latn-AZ"/>
        </w:rPr>
        <w:t>kV-luq</w:t>
      </w:r>
      <w:proofErr w:type="spellEnd"/>
      <w:r w:rsidRPr="00104ECB">
        <w:rPr>
          <w:lang w:val="az-Latn-AZ"/>
        </w:rPr>
        <w:t xml:space="preserve"> “</w:t>
      </w:r>
      <w:proofErr w:type="spellStart"/>
      <w:r w:rsidRPr="00104ECB">
        <w:rPr>
          <w:lang w:val="az-Latn-AZ"/>
        </w:rPr>
        <w:t>Hövsan</w:t>
      </w:r>
      <w:proofErr w:type="spellEnd"/>
      <w:r w:rsidRPr="00104ECB">
        <w:rPr>
          <w:lang w:val="az-Latn-AZ"/>
        </w:rPr>
        <w:t xml:space="preserve">”, 330 </w:t>
      </w:r>
      <w:proofErr w:type="spellStart"/>
      <w:r w:rsidRPr="00104ECB">
        <w:rPr>
          <w:lang w:val="az-Latn-AZ"/>
        </w:rPr>
        <w:t>kV-luq</w:t>
      </w:r>
      <w:proofErr w:type="spellEnd"/>
      <w:r w:rsidRPr="00104ECB">
        <w:rPr>
          <w:lang w:val="az-Latn-AZ"/>
        </w:rPr>
        <w:t xml:space="preserve"> “Yaşma”, 220 </w:t>
      </w:r>
      <w:proofErr w:type="spellStart"/>
      <w:r w:rsidRPr="00104ECB">
        <w:rPr>
          <w:lang w:val="az-Latn-AZ"/>
        </w:rPr>
        <w:t>kV-luq</w:t>
      </w:r>
      <w:proofErr w:type="spellEnd"/>
      <w:r w:rsidRPr="00104ECB">
        <w:rPr>
          <w:lang w:val="az-Latn-AZ"/>
        </w:rPr>
        <w:t xml:space="preserve"> “Nizami”, 110 </w:t>
      </w:r>
      <w:proofErr w:type="spellStart"/>
      <w:r w:rsidRPr="00104ECB">
        <w:rPr>
          <w:lang w:val="az-Latn-AZ"/>
        </w:rPr>
        <w:t>kV-luq</w:t>
      </w:r>
      <w:proofErr w:type="spellEnd"/>
      <w:r w:rsidRPr="00104ECB">
        <w:rPr>
          <w:lang w:val="az-Latn-AZ"/>
        </w:rPr>
        <w:t xml:space="preserve"> “Binəqədi”, “Suraxanı”, “</w:t>
      </w:r>
      <w:proofErr w:type="spellStart"/>
      <w:r w:rsidRPr="00104ECB">
        <w:rPr>
          <w:lang w:val="az-Latn-AZ"/>
        </w:rPr>
        <w:t>Ağcəbədi</w:t>
      </w:r>
      <w:proofErr w:type="spellEnd"/>
      <w:r w:rsidRPr="00104ECB">
        <w:rPr>
          <w:lang w:val="az-Latn-AZ"/>
        </w:rPr>
        <w:t>” və “Şükürbəyli” yarımstansiyalarında</w:t>
      </w:r>
      <w:r w:rsidRPr="00104ECB">
        <w:rPr>
          <w:shd w:val="clear" w:color="auto" w:fill="FFFFFF"/>
          <w:lang w:val="az-Latn-AZ"/>
        </w:rPr>
        <w:t xml:space="preserve"> </w:t>
      </w:r>
      <w:r w:rsidRPr="00104ECB">
        <w:rPr>
          <w:lang w:val="az-Latn-AZ"/>
        </w:rPr>
        <w:t xml:space="preserve">yenidən qurulması işləri </w:t>
      </w:r>
      <w:proofErr w:type="spellStart"/>
      <w:r w:rsidRPr="00104ECB">
        <w:rPr>
          <w:lang w:val="az-Latn-AZ"/>
        </w:rPr>
        <w:t>aparılmışdır</w:t>
      </w:r>
      <w:proofErr w:type="spellEnd"/>
      <w:r w:rsidRPr="00104ECB">
        <w:rPr>
          <w:lang w:val="az-Latn-AZ"/>
        </w:rPr>
        <w:t xml:space="preserve">. </w:t>
      </w:r>
      <w:r w:rsidRPr="00104ECB">
        <w:rPr>
          <w:rFonts w:eastAsia="TimesNewRomanPSMT"/>
          <w:lang w:val="az-Latn-AZ"/>
        </w:rPr>
        <w:t xml:space="preserve">İran İslam Respublikası ilə enerji mübadiləsinin texniki imkanlarının </w:t>
      </w:r>
      <w:proofErr w:type="spellStart"/>
      <w:r w:rsidRPr="00104ECB">
        <w:rPr>
          <w:rFonts w:eastAsia="TimesNewRomanPSMT"/>
          <w:lang w:val="az-Latn-AZ"/>
        </w:rPr>
        <w:t>artırılmasını</w:t>
      </w:r>
      <w:proofErr w:type="spellEnd"/>
      <w:r w:rsidRPr="00104ECB">
        <w:rPr>
          <w:rFonts w:eastAsia="TimesNewRomanPSMT"/>
          <w:lang w:val="az-Latn-AZ"/>
        </w:rPr>
        <w:t xml:space="preserve"> təmin edəcək </w:t>
      </w:r>
      <w:r w:rsidRPr="00104ECB">
        <w:rPr>
          <w:lang w:val="az-Latn-AZ"/>
        </w:rPr>
        <w:t xml:space="preserve">220 </w:t>
      </w:r>
      <w:proofErr w:type="spellStart"/>
      <w:r w:rsidRPr="00104ECB">
        <w:rPr>
          <w:lang w:val="az-Latn-AZ"/>
        </w:rPr>
        <w:t>kV-luq</w:t>
      </w:r>
      <w:proofErr w:type="spellEnd"/>
      <w:r w:rsidRPr="00104ECB">
        <w:rPr>
          <w:lang w:val="az-Latn-AZ"/>
        </w:rPr>
        <w:t xml:space="preserve"> “Masallı YS - Astara (</w:t>
      </w:r>
      <w:r w:rsidRPr="00104ECB">
        <w:rPr>
          <w:i/>
          <w:iCs/>
          <w:lang w:val="az-Latn-AZ"/>
        </w:rPr>
        <w:t>İİR</w:t>
      </w:r>
      <w:r w:rsidRPr="00104ECB">
        <w:rPr>
          <w:lang w:val="az-Latn-AZ"/>
        </w:rPr>
        <w:t xml:space="preserve">)” hava xəttinin tikintisi işləri davam </w:t>
      </w:r>
      <w:proofErr w:type="spellStart"/>
      <w:r w:rsidRPr="00104ECB">
        <w:rPr>
          <w:lang w:val="az-Latn-AZ"/>
        </w:rPr>
        <w:t>etdirilmiş</w:t>
      </w:r>
      <w:proofErr w:type="spellEnd"/>
      <w:r w:rsidRPr="00104ECB">
        <w:rPr>
          <w:lang w:val="az-Latn-AZ"/>
        </w:rPr>
        <w:t>,</w:t>
      </w:r>
      <w:r w:rsidRPr="00104ECB">
        <w:rPr>
          <w:shd w:val="clear" w:color="auto" w:fill="FFFFFF"/>
          <w:lang w:val="az-Latn-AZ"/>
        </w:rPr>
        <w:t xml:space="preserve"> </w:t>
      </w:r>
      <w:r w:rsidRPr="00104ECB">
        <w:rPr>
          <w:rFonts w:eastAsia="TimesNewRomanPSMT"/>
          <w:lang w:val="az-Latn-AZ"/>
        </w:rPr>
        <w:t>Gürcüstanla elektrik enerjisi mübadiləsində etibarlılığı artırmaq məqsədilə</w:t>
      </w:r>
      <w:r w:rsidRPr="00104ECB">
        <w:rPr>
          <w:lang w:val="az-Latn-AZ"/>
        </w:rPr>
        <w:t xml:space="preserve"> 330 </w:t>
      </w:r>
      <w:proofErr w:type="spellStart"/>
      <w:r w:rsidRPr="00104ECB">
        <w:rPr>
          <w:lang w:val="az-Latn-AZ"/>
        </w:rPr>
        <w:t>kV-luq</w:t>
      </w:r>
      <w:proofErr w:type="spellEnd"/>
      <w:r w:rsidRPr="00104ECB">
        <w:rPr>
          <w:lang w:val="az-Latn-AZ"/>
        </w:rPr>
        <w:t xml:space="preserve"> “Ağstafa - </w:t>
      </w:r>
      <w:proofErr w:type="spellStart"/>
      <w:r w:rsidRPr="00104ECB">
        <w:rPr>
          <w:lang w:val="az-Latn-AZ"/>
        </w:rPr>
        <w:t>Qardabani</w:t>
      </w:r>
      <w:proofErr w:type="spellEnd"/>
      <w:r w:rsidRPr="00104ECB">
        <w:rPr>
          <w:lang w:val="az-Latn-AZ"/>
        </w:rPr>
        <w:t xml:space="preserve">” hava xəttinin yenidən qurulması layihəsi üzrə nəzərdə tutulan işlər başa </w:t>
      </w:r>
      <w:proofErr w:type="spellStart"/>
      <w:r w:rsidRPr="00104ECB">
        <w:rPr>
          <w:lang w:val="az-Latn-AZ"/>
        </w:rPr>
        <w:t>çatdırılaraq</w:t>
      </w:r>
      <w:proofErr w:type="spellEnd"/>
      <w:r w:rsidRPr="00104ECB">
        <w:rPr>
          <w:lang w:val="az-Latn-AZ"/>
        </w:rPr>
        <w:t xml:space="preserve"> 14 may tarixində hava xətti </w:t>
      </w:r>
      <w:proofErr w:type="spellStart"/>
      <w:r w:rsidRPr="00104ECB">
        <w:rPr>
          <w:lang w:val="az-Latn-AZ"/>
        </w:rPr>
        <w:t>istimara</w:t>
      </w:r>
      <w:proofErr w:type="spellEnd"/>
      <w:r w:rsidRPr="00104ECB">
        <w:rPr>
          <w:lang w:val="az-Latn-AZ"/>
        </w:rPr>
        <w:t xml:space="preserve"> </w:t>
      </w:r>
      <w:proofErr w:type="spellStart"/>
      <w:r w:rsidRPr="00104ECB">
        <w:rPr>
          <w:lang w:val="az-Latn-AZ"/>
        </w:rPr>
        <w:t>verilmişdir</w:t>
      </w:r>
      <w:proofErr w:type="spellEnd"/>
      <w:r w:rsidRPr="00104ECB">
        <w:rPr>
          <w:lang w:val="az-Latn-AZ"/>
        </w:rPr>
        <w:t>.</w:t>
      </w:r>
    </w:p>
    <w:p w14:paraId="678AEE49" w14:textId="44CD78E1" w:rsidR="00BD5ADC" w:rsidRPr="00104ECB" w:rsidRDefault="0091651B" w:rsidP="001701BE">
      <w:pPr>
        <w:widowControl w:val="0"/>
        <w:ind w:firstLine="567"/>
        <w:jc w:val="both"/>
        <w:rPr>
          <w:lang w:val="az-Latn-AZ"/>
        </w:rPr>
      </w:pPr>
      <w:r w:rsidRPr="00104ECB">
        <w:rPr>
          <w:lang w:val="az-Latn-AZ"/>
        </w:rPr>
        <w:t xml:space="preserve">Respublikada ilk dəfə olaraq 35 </w:t>
      </w:r>
      <w:proofErr w:type="spellStart"/>
      <w:r w:rsidRPr="00104ECB">
        <w:rPr>
          <w:lang w:val="az-Latn-AZ"/>
        </w:rPr>
        <w:t>kV-luq</w:t>
      </w:r>
      <w:proofErr w:type="spellEnd"/>
      <w:r w:rsidRPr="00104ECB">
        <w:rPr>
          <w:lang w:val="az-Latn-AZ"/>
        </w:rPr>
        <w:t xml:space="preserve"> </w:t>
      </w:r>
      <w:r w:rsidR="00F53CA8" w:rsidRPr="00104ECB">
        <w:rPr>
          <w:lang w:val="az-Latn-AZ"/>
        </w:rPr>
        <w:t xml:space="preserve">“özünü daşıyan izolyasiyalı naqilli </w:t>
      </w:r>
      <w:r w:rsidRPr="00104ECB">
        <w:rPr>
          <w:lang w:val="az-Latn-AZ"/>
        </w:rPr>
        <w:t>(</w:t>
      </w:r>
      <w:r w:rsidRPr="00104ECB">
        <w:rPr>
          <w:i/>
          <w:iCs/>
          <w:lang w:val="az-Latn-AZ"/>
        </w:rPr>
        <w:t>ÖİN</w:t>
      </w:r>
      <w:r w:rsidRPr="00104ECB">
        <w:rPr>
          <w:lang w:val="az-Latn-AZ"/>
        </w:rPr>
        <w:t xml:space="preserve">) xətlərinin </w:t>
      </w:r>
      <w:proofErr w:type="spellStart"/>
      <w:r w:rsidRPr="00104ECB">
        <w:rPr>
          <w:lang w:val="az-Latn-AZ"/>
        </w:rPr>
        <w:t>quraşdırılmasına</w:t>
      </w:r>
      <w:proofErr w:type="spellEnd"/>
      <w:r w:rsidRPr="00104ECB">
        <w:rPr>
          <w:lang w:val="az-Latn-AZ"/>
        </w:rPr>
        <w:t xml:space="preserve"> </w:t>
      </w:r>
      <w:proofErr w:type="spellStart"/>
      <w:r w:rsidRPr="00104ECB">
        <w:rPr>
          <w:lang w:val="az-Latn-AZ"/>
        </w:rPr>
        <w:t>başlanılmış</w:t>
      </w:r>
      <w:proofErr w:type="spellEnd"/>
      <w:r w:rsidRPr="00104ECB">
        <w:rPr>
          <w:lang w:val="az-Latn-AZ"/>
        </w:rPr>
        <w:t xml:space="preserve"> və bu məqsədlə Qobu qəsəbəsində 4,5 km uzunluqda 35 </w:t>
      </w:r>
      <w:proofErr w:type="spellStart"/>
      <w:r w:rsidRPr="00104ECB">
        <w:rPr>
          <w:lang w:val="az-Latn-AZ"/>
        </w:rPr>
        <w:t>kV-luq</w:t>
      </w:r>
      <w:proofErr w:type="spellEnd"/>
      <w:r w:rsidRPr="00104ECB">
        <w:rPr>
          <w:lang w:val="az-Latn-AZ"/>
        </w:rPr>
        <w:t xml:space="preserve"> ÖİN xətləri çəkilmiş, 6 ədəd 35/0,4 </w:t>
      </w:r>
      <w:proofErr w:type="spellStart"/>
      <w:r w:rsidRPr="00104ECB">
        <w:rPr>
          <w:lang w:val="az-Latn-AZ"/>
        </w:rPr>
        <w:t>kV-luq</w:t>
      </w:r>
      <w:proofErr w:type="spellEnd"/>
      <w:r w:rsidRPr="00104ECB">
        <w:rPr>
          <w:lang w:val="az-Latn-AZ"/>
        </w:rPr>
        <w:t xml:space="preserve"> komplekt transformator məntəqəsi </w:t>
      </w:r>
      <w:proofErr w:type="spellStart"/>
      <w:r w:rsidRPr="00104ECB">
        <w:rPr>
          <w:lang w:val="az-Latn-AZ"/>
        </w:rPr>
        <w:t>quraşdırılmışdır</w:t>
      </w:r>
      <w:proofErr w:type="spellEnd"/>
      <w:r w:rsidRPr="00104ECB">
        <w:rPr>
          <w:lang w:val="az-Latn-AZ"/>
        </w:rPr>
        <w:t>.</w:t>
      </w:r>
    </w:p>
    <w:p w14:paraId="5EBE30BB" w14:textId="7880601C" w:rsidR="00BD5ADC" w:rsidRPr="00104ECB" w:rsidRDefault="0091651B" w:rsidP="001701BE">
      <w:pPr>
        <w:widowControl w:val="0"/>
        <w:ind w:firstLine="567"/>
        <w:jc w:val="both"/>
        <w:rPr>
          <w:lang w:val="az-Latn-AZ"/>
        </w:rPr>
      </w:pPr>
      <w:r w:rsidRPr="00104ECB">
        <w:rPr>
          <w:rFonts w:eastAsia="Arial"/>
          <w:lang w:val="az-Latn-AZ"/>
        </w:rPr>
        <w:t>Bundan başqa</w:t>
      </w:r>
      <w:r w:rsidR="005D5815" w:rsidRPr="00104ECB">
        <w:rPr>
          <w:rFonts w:eastAsia="Arial"/>
          <w:lang w:val="az-Latn-AZ"/>
        </w:rPr>
        <w:t>,</w:t>
      </w:r>
      <w:r w:rsidRPr="00104ECB">
        <w:rPr>
          <w:rFonts w:eastAsia="Arial"/>
          <w:lang w:val="az-Latn-AZ"/>
        </w:rPr>
        <w:t xml:space="preserve"> əks-qəza avtomatikasının müasir mikroprosessor texnologiyası əsasında </w:t>
      </w:r>
      <w:proofErr w:type="spellStart"/>
      <w:r w:rsidRPr="00104ECB">
        <w:rPr>
          <w:rFonts w:eastAsia="Arial"/>
          <w:lang w:val="az-Latn-AZ"/>
        </w:rPr>
        <w:t>modernləşdirilməsini</w:t>
      </w:r>
      <w:proofErr w:type="spellEnd"/>
      <w:r w:rsidRPr="00104ECB">
        <w:rPr>
          <w:rFonts w:eastAsia="Arial"/>
          <w:lang w:val="az-Latn-AZ"/>
        </w:rPr>
        <w:t xml:space="preserve"> nəzərdə tutan layihə üzrə də işlə</w:t>
      </w:r>
      <w:r w:rsidR="005D5815" w:rsidRPr="00104ECB">
        <w:rPr>
          <w:rFonts w:eastAsia="Arial"/>
          <w:lang w:val="az-Latn-AZ"/>
        </w:rPr>
        <w:t>r aparılır. İ</w:t>
      </w:r>
      <w:r w:rsidRPr="00104ECB">
        <w:rPr>
          <w:lang w:val="az-Latn-AZ"/>
        </w:rPr>
        <w:t>lkin olaraq 35 elektrik stansiyası və 150 yarımstansiya üzərində nəzarət və idarəetməni təmin edəcək yeni SCADA sistemi yaradılır.</w:t>
      </w:r>
    </w:p>
    <w:p w14:paraId="39ACD657" w14:textId="77777777" w:rsidR="00BD5ADC" w:rsidRPr="00104ECB" w:rsidRDefault="00201DDD" w:rsidP="001701BE">
      <w:pPr>
        <w:widowControl w:val="0"/>
        <w:ind w:firstLine="567"/>
        <w:jc w:val="both"/>
        <w:rPr>
          <w:lang w:val="az-Latn-AZ"/>
        </w:rPr>
      </w:pPr>
      <w:r w:rsidRPr="00104ECB">
        <w:rPr>
          <w:rFonts w:eastAsia="Arial"/>
          <w:lang w:val="az-Latn-AZ"/>
        </w:rPr>
        <w:t xml:space="preserve">Ötən müddət ərzində sahənin ümumi inkişafı, o cümlədən hüquqi </w:t>
      </w:r>
      <w:proofErr w:type="spellStart"/>
      <w:r w:rsidRPr="00104ECB">
        <w:rPr>
          <w:rFonts w:eastAsia="Arial"/>
          <w:lang w:val="az-Latn-AZ"/>
        </w:rPr>
        <w:t>prosedurların</w:t>
      </w:r>
      <w:proofErr w:type="spellEnd"/>
      <w:r w:rsidRPr="00104ECB">
        <w:rPr>
          <w:rFonts w:eastAsia="Arial"/>
          <w:lang w:val="az-Latn-AZ"/>
        </w:rPr>
        <w:t xml:space="preserve"> </w:t>
      </w:r>
      <w:proofErr w:type="spellStart"/>
      <w:r w:rsidRPr="00104ECB">
        <w:rPr>
          <w:rFonts w:eastAsia="Arial"/>
          <w:lang w:val="az-Latn-AZ"/>
        </w:rPr>
        <w:t>sadələşdirilməsi</w:t>
      </w:r>
      <w:proofErr w:type="spellEnd"/>
      <w:r w:rsidRPr="00104ECB">
        <w:rPr>
          <w:rFonts w:eastAsia="Arial"/>
          <w:lang w:val="az-Latn-AZ"/>
        </w:rPr>
        <w:t xml:space="preserve">, şəffaflığın və istehlakçı məmnunluğunun təmin edilməsi istiqamətində yeni normativ-hüquqi aktlar qəbul olunmuş, qanunvericilik bazası </w:t>
      </w:r>
      <w:proofErr w:type="spellStart"/>
      <w:r w:rsidRPr="00104ECB">
        <w:rPr>
          <w:rFonts w:eastAsia="Arial"/>
          <w:lang w:val="az-Latn-AZ"/>
        </w:rPr>
        <w:t>təkmilləşdirilmişdir</w:t>
      </w:r>
      <w:proofErr w:type="spellEnd"/>
      <w:r w:rsidRPr="00104ECB">
        <w:rPr>
          <w:rFonts w:eastAsia="Arial"/>
          <w:lang w:val="az-Latn-AZ"/>
        </w:rPr>
        <w:t>.</w:t>
      </w:r>
    </w:p>
    <w:p w14:paraId="2855F995" w14:textId="27992854" w:rsidR="00201DDD" w:rsidRPr="00104ECB" w:rsidRDefault="00AC40FA" w:rsidP="001701BE">
      <w:pPr>
        <w:widowControl w:val="0"/>
        <w:ind w:firstLine="567"/>
        <w:jc w:val="both"/>
        <w:rPr>
          <w:lang w:val="az-Latn-AZ"/>
        </w:rPr>
      </w:pPr>
      <w:r w:rsidRPr="00104ECB">
        <w:rPr>
          <w:lang w:val="az-Latn-AZ"/>
        </w:rPr>
        <w:t>L</w:t>
      </w:r>
      <w:r w:rsidR="00201DDD" w:rsidRPr="00104ECB">
        <w:rPr>
          <w:lang w:val="az-Latn-AZ"/>
        </w:rPr>
        <w:t xml:space="preserve">əğv edilmiş Alternativ və Bərpa Olunan Enerji Mənbələri üzrə Dövlət Agentliyinin əsasında Azərbaycan Respublikası Prezidentinin </w:t>
      </w:r>
      <w:r w:rsidRPr="00104ECB">
        <w:rPr>
          <w:lang w:val="az-Latn-AZ"/>
        </w:rPr>
        <w:t>müvafiq</w:t>
      </w:r>
      <w:r w:rsidR="00201DDD" w:rsidRPr="00104ECB">
        <w:rPr>
          <w:lang w:val="az-Latn-AZ"/>
        </w:rPr>
        <w:t xml:space="preserve"> Fərmanı ilə</w:t>
      </w:r>
      <w:r w:rsidR="00201DDD" w:rsidRPr="00104ECB">
        <w:rPr>
          <w:lang w:val="az-Latn-AZ" w:eastAsia="az-Latn-AZ"/>
        </w:rPr>
        <w:t xml:space="preserve"> Azərbaycan Respublikasının Energetika Nazirliyi yanında Bərpa Olunan Enerji Mənbələri Dövlət Agentliyi </w:t>
      </w:r>
      <w:proofErr w:type="spellStart"/>
      <w:r w:rsidR="00201DDD" w:rsidRPr="00104ECB">
        <w:rPr>
          <w:lang w:val="az-Latn-AZ"/>
        </w:rPr>
        <w:t>yaradılmışdır</w:t>
      </w:r>
      <w:proofErr w:type="spellEnd"/>
      <w:r w:rsidR="00201DDD" w:rsidRPr="00104ECB">
        <w:rPr>
          <w:lang w:val="az-Latn-AZ"/>
        </w:rPr>
        <w:t>.</w:t>
      </w:r>
      <w:r w:rsidRPr="00104ECB">
        <w:rPr>
          <w:lang w:val="az-Latn-AZ"/>
        </w:rPr>
        <w:t xml:space="preserve"> </w:t>
      </w:r>
      <w:r w:rsidR="00201DDD" w:rsidRPr="00104ECB">
        <w:rPr>
          <w:lang w:val="az-Latn-AZ"/>
        </w:rPr>
        <w:t>BOEM-</w:t>
      </w:r>
      <w:proofErr w:type="spellStart"/>
      <w:r w:rsidR="00201DDD" w:rsidRPr="00104ECB">
        <w:rPr>
          <w:lang w:val="az-Latn-AZ"/>
        </w:rPr>
        <w:t>in</w:t>
      </w:r>
      <w:proofErr w:type="spellEnd"/>
      <w:r w:rsidR="00201DDD" w:rsidRPr="00104ECB">
        <w:rPr>
          <w:lang w:val="az-Latn-AZ"/>
        </w:rPr>
        <w:t xml:space="preserve"> ölkənin elektrik enerjisi üzrə ümumi qoyuluş gücündə payının 2030-cu ilədək 30%-ə </w:t>
      </w:r>
      <w:proofErr w:type="spellStart"/>
      <w:r w:rsidR="00201DDD" w:rsidRPr="00104ECB">
        <w:rPr>
          <w:lang w:val="az-Latn-AZ"/>
        </w:rPr>
        <w:t>çatdırılması</w:t>
      </w:r>
      <w:proofErr w:type="spellEnd"/>
      <w:r w:rsidR="00201DDD" w:rsidRPr="00104ECB">
        <w:rPr>
          <w:lang w:val="az-Latn-AZ"/>
        </w:rPr>
        <w:t xml:space="preserve"> məqsədilə beynəlxalq məsləhətçi şirkət cəlb edilərək elektrik şəbəkəsinə qoşulacaq yeni güclərin dövrlər üzrə optimal həddi (</w:t>
      </w:r>
      <w:r w:rsidR="00201DDD" w:rsidRPr="00104ECB">
        <w:rPr>
          <w:i/>
          <w:lang w:val="az-Latn-AZ"/>
        </w:rPr>
        <w:t xml:space="preserve">ümumilikdə 1500 </w:t>
      </w:r>
      <w:proofErr w:type="spellStart"/>
      <w:r w:rsidR="00201DDD" w:rsidRPr="00104ECB">
        <w:rPr>
          <w:i/>
          <w:lang w:val="az-Latn-AZ"/>
        </w:rPr>
        <w:t>MVt</w:t>
      </w:r>
      <w:proofErr w:type="spellEnd"/>
      <w:r w:rsidR="00201DDD" w:rsidRPr="00104ECB">
        <w:rPr>
          <w:i/>
          <w:lang w:val="az-Latn-AZ"/>
        </w:rPr>
        <w:t xml:space="preserve">, o cümlədən 2020-2022-ci illərdə 440 </w:t>
      </w:r>
      <w:proofErr w:type="spellStart"/>
      <w:r w:rsidR="00201DDD" w:rsidRPr="00104ECB">
        <w:rPr>
          <w:i/>
          <w:lang w:val="az-Latn-AZ"/>
        </w:rPr>
        <w:t>MVt</w:t>
      </w:r>
      <w:proofErr w:type="spellEnd"/>
      <w:r w:rsidR="00201DDD" w:rsidRPr="00104ECB">
        <w:rPr>
          <w:i/>
          <w:lang w:val="az-Latn-AZ"/>
        </w:rPr>
        <w:t xml:space="preserve">, 2023-2025-ci illərdə 460 </w:t>
      </w:r>
      <w:proofErr w:type="spellStart"/>
      <w:r w:rsidR="00201DDD" w:rsidRPr="00104ECB">
        <w:rPr>
          <w:i/>
          <w:lang w:val="az-Latn-AZ"/>
        </w:rPr>
        <w:t>MVt</w:t>
      </w:r>
      <w:proofErr w:type="spellEnd"/>
      <w:r w:rsidR="00201DDD" w:rsidRPr="00104ECB">
        <w:rPr>
          <w:i/>
          <w:lang w:val="az-Latn-AZ"/>
        </w:rPr>
        <w:t xml:space="preserve">, 2026-2030-cu illərdə 600 </w:t>
      </w:r>
      <w:proofErr w:type="spellStart"/>
      <w:r w:rsidR="00201DDD" w:rsidRPr="00104ECB">
        <w:rPr>
          <w:i/>
          <w:lang w:val="az-Latn-AZ"/>
        </w:rPr>
        <w:t>MVt</w:t>
      </w:r>
      <w:proofErr w:type="spellEnd"/>
      <w:r w:rsidR="00201DDD" w:rsidRPr="00104ECB">
        <w:rPr>
          <w:lang w:val="az-Latn-AZ"/>
        </w:rPr>
        <w:t xml:space="preserve">) müəyyən </w:t>
      </w:r>
      <w:proofErr w:type="spellStart"/>
      <w:r w:rsidR="00201DDD" w:rsidRPr="00104ECB">
        <w:rPr>
          <w:lang w:val="az-Latn-AZ"/>
        </w:rPr>
        <w:t>edilmişdir</w:t>
      </w:r>
      <w:proofErr w:type="spellEnd"/>
      <w:r w:rsidR="00201DDD" w:rsidRPr="00104ECB">
        <w:rPr>
          <w:lang w:val="az-Latn-AZ"/>
        </w:rPr>
        <w:t xml:space="preserve">. Bununla yanaşı, Xəzər dənizində və sahilyanı ərazilərdə külək enerjisinin potensialının öyrənilməsi məqsədilə Beynəlxalq Maliyyə Korporasiyası ilə “Azərbaycanda dənizdə külək enerjisindən istifadənin inkişafı üzrə Yol </w:t>
      </w:r>
      <w:proofErr w:type="spellStart"/>
      <w:r w:rsidR="00201DDD" w:rsidRPr="00104ECB">
        <w:rPr>
          <w:lang w:val="az-Latn-AZ"/>
        </w:rPr>
        <w:t>Xəritəsi”nin</w:t>
      </w:r>
      <w:proofErr w:type="spellEnd"/>
      <w:r w:rsidR="00201DDD" w:rsidRPr="00104ECB">
        <w:rPr>
          <w:lang w:val="az-Latn-AZ"/>
        </w:rPr>
        <w:t xml:space="preserve"> hazırlanması istiqamətində əməkdaşlıq nəzərdə tutulur.</w:t>
      </w:r>
    </w:p>
    <w:p w14:paraId="32C74979" w14:textId="6FF40CFA" w:rsidR="00201DDD" w:rsidRPr="00104ECB" w:rsidRDefault="00201DDD" w:rsidP="001701BE">
      <w:pPr>
        <w:widowControl w:val="0"/>
        <w:shd w:val="clear" w:color="auto" w:fill="FFFFFF"/>
        <w:ind w:firstLine="567"/>
        <w:jc w:val="both"/>
        <w:rPr>
          <w:rFonts w:eastAsia="Arial"/>
          <w:b/>
          <w:strike/>
          <w:lang w:val="az-Latn-AZ"/>
        </w:rPr>
      </w:pPr>
      <w:r w:rsidRPr="00104ECB">
        <w:rPr>
          <w:rFonts w:eastAsia="Arial"/>
          <w:lang w:val="az-Latn-AZ"/>
        </w:rPr>
        <w:t xml:space="preserve">2020-ci ildə ölkə üzrə BOEM hesabına istehsal edilən elektrik enerjisinin həcmi </w:t>
      </w:r>
      <w:r w:rsidRPr="00104ECB">
        <w:rPr>
          <w:lang w:val="az-Latn-AZ"/>
        </w:rPr>
        <w:t xml:space="preserve">389,2 </w:t>
      </w:r>
      <w:r w:rsidR="00AC40FA" w:rsidRPr="00104ECB">
        <w:rPr>
          <w:rFonts w:eastAsia="Arial"/>
          <w:lang w:val="az-Latn-AZ"/>
        </w:rPr>
        <w:t>milyon</w:t>
      </w:r>
      <w:r w:rsidRPr="00104ECB">
        <w:rPr>
          <w:rFonts w:eastAsia="Arial"/>
          <w:lang w:val="az-Latn-AZ"/>
        </w:rPr>
        <w:t xml:space="preserve"> </w:t>
      </w:r>
      <w:proofErr w:type="spellStart"/>
      <w:r w:rsidRPr="00104ECB">
        <w:rPr>
          <w:rFonts w:eastAsia="Arial"/>
          <w:lang w:val="az-Latn-AZ"/>
        </w:rPr>
        <w:t>kVts</w:t>
      </w:r>
      <w:proofErr w:type="spellEnd"/>
      <w:r w:rsidRPr="00104ECB">
        <w:rPr>
          <w:rFonts w:eastAsia="Arial"/>
          <w:lang w:val="az-Latn-AZ"/>
        </w:rPr>
        <w:t xml:space="preserve"> olmuşdur ki, bunun da </w:t>
      </w:r>
      <w:r w:rsidRPr="00104ECB">
        <w:rPr>
          <w:lang w:val="az-Latn-AZ"/>
        </w:rPr>
        <w:t xml:space="preserve">45,6 </w:t>
      </w:r>
      <w:r w:rsidR="00AC40FA" w:rsidRPr="00104ECB">
        <w:rPr>
          <w:rFonts w:eastAsia="Arial"/>
          <w:lang w:val="az-Latn-AZ"/>
        </w:rPr>
        <w:t xml:space="preserve">milyon </w:t>
      </w:r>
      <w:proofErr w:type="spellStart"/>
      <w:r w:rsidRPr="00104ECB">
        <w:rPr>
          <w:lang w:val="az-Latn-AZ"/>
        </w:rPr>
        <w:t>kVts</w:t>
      </w:r>
      <w:proofErr w:type="spellEnd"/>
      <w:r w:rsidRPr="00104ECB">
        <w:rPr>
          <w:lang w:val="az-Latn-AZ"/>
        </w:rPr>
        <w:t xml:space="preserve">-ı kiçik su elektrik stansiyalarının, 96,1 </w:t>
      </w:r>
      <w:r w:rsidRPr="00104ECB">
        <w:rPr>
          <w:rFonts w:eastAsia="Arial"/>
          <w:lang w:val="az-Latn-AZ"/>
        </w:rPr>
        <w:t xml:space="preserve">milyon </w:t>
      </w:r>
      <w:proofErr w:type="spellStart"/>
      <w:r w:rsidRPr="00104ECB">
        <w:rPr>
          <w:rFonts w:eastAsia="Arial"/>
          <w:lang w:val="az-Latn-AZ"/>
        </w:rPr>
        <w:t>kVts</w:t>
      </w:r>
      <w:proofErr w:type="spellEnd"/>
      <w:r w:rsidRPr="00104ECB">
        <w:rPr>
          <w:rFonts w:eastAsia="Arial"/>
          <w:lang w:val="az-Latn-AZ"/>
        </w:rPr>
        <w:t xml:space="preserve">-ı külək, </w:t>
      </w:r>
      <w:r w:rsidRPr="00104ECB">
        <w:rPr>
          <w:lang w:val="az-Latn-AZ"/>
        </w:rPr>
        <w:t xml:space="preserve">46,9 </w:t>
      </w:r>
      <w:r w:rsidRPr="00104ECB">
        <w:rPr>
          <w:rFonts w:eastAsia="Arial"/>
          <w:lang w:val="az-Latn-AZ"/>
        </w:rPr>
        <w:t xml:space="preserve">milyon </w:t>
      </w:r>
      <w:proofErr w:type="spellStart"/>
      <w:r w:rsidRPr="00104ECB">
        <w:rPr>
          <w:rFonts w:eastAsia="Arial"/>
          <w:lang w:val="az-Latn-AZ"/>
        </w:rPr>
        <w:t>kVts</w:t>
      </w:r>
      <w:proofErr w:type="spellEnd"/>
      <w:r w:rsidRPr="00104ECB">
        <w:rPr>
          <w:rFonts w:eastAsia="Arial"/>
          <w:lang w:val="az-Latn-AZ"/>
        </w:rPr>
        <w:t xml:space="preserve">-ı günəş, qalan </w:t>
      </w:r>
      <w:r w:rsidRPr="00104ECB">
        <w:rPr>
          <w:lang w:val="az-Latn-AZ"/>
        </w:rPr>
        <w:t xml:space="preserve">200,6 </w:t>
      </w:r>
      <w:r w:rsidRPr="00104ECB">
        <w:rPr>
          <w:rFonts w:eastAsia="Arial"/>
          <w:lang w:val="az-Latn-AZ"/>
        </w:rPr>
        <w:t xml:space="preserve">milyon </w:t>
      </w:r>
      <w:proofErr w:type="spellStart"/>
      <w:r w:rsidRPr="00104ECB">
        <w:rPr>
          <w:rFonts w:eastAsia="Arial"/>
          <w:lang w:val="az-Latn-AZ"/>
        </w:rPr>
        <w:t>kVts</w:t>
      </w:r>
      <w:proofErr w:type="spellEnd"/>
      <w:r w:rsidRPr="00104ECB">
        <w:rPr>
          <w:rFonts w:eastAsia="Arial"/>
          <w:lang w:val="az-Latn-AZ"/>
        </w:rPr>
        <w:t xml:space="preserve">-ı isə </w:t>
      </w:r>
      <w:proofErr w:type="spellStart"/>
      <w:r w:rsidRPr="00104ECB">
        <w:rPr>
          <w:rFonts w:eastAsia="Arial"/>
          <w:lang w:val="az-Latn-AZ"/>
        </w:rPr>
        <w:t>bioenerji</w:t>
      </w:r>
      <w:proofErr w:type="spellEnd"/>
      <w:r w:rsidRPr="00104ECB">
        <w:rPr>
          <w:rFonts w:eastAsia="Arial"/>
          <w:lang w:val="az-Latn-AZ"/>
        </w:rPr>
        <w:t xml:space="preserve"> mənbələrinin payına düşmüşdür. “Təmiz Şəhər” ASC-</w:t>
      </w:r>
      <w:proofErr w:type="spellStart"/>
      <w:r w:rsidRPr="00104ECB">
        <w:rPr>
          <w:rFonts w:eastAsia="Arial"/>
          <w:lang w:val="az-Latn-AZ"/>
        </w:rPr>
        <w:t>nin</w:t>
      </w:r>
      <w:proofErr w:type="spellEnd"/>
      <w:r w:rsidRPr="00104ECB">
        <w:rPr>
          <w:rFonts w:eastAsia="Arial"/>
          <w:lang w:val="az-Latn-AZ"/>
        </w:rPr>
        <w:t xml:space="preserve"> Bakı Bərk Məişət Tullantılarının </w:t>
      </w:r>
      <w:proofErr w:type="spellStart"/>
      <w:r w:rsidRPr="00104ECB">
        <w:rPr>
          <w:rFonts w:eastAsia="Arial"/>
          <w:lang w:val="az-Latn-AZ"/>
        </w:rPr>
        <w:t>Yandırılması</w:t>
      </w:r>
      <w:proofErr w:type="spellEnd"/>
      <w:r w:rsidRPr="00104ECB">
        <w:rPr>
          <w:rFonts w:eastAsia="Arial"/>
          <w:lang w:val="az-Latn-AZ"/>
        </w:rPr>
        <w:t xml:space="preserve"> Zavodu, SOCAR tərəfindən Xəzər rayonu ərazisində tikilmiş “Ekoloji </w:t>
      </w:r>
      <w:proofErr w:type="spellStart"/>
      <w:r w:rsidRPr="00104ECB">
        <w:rPr>
          <w:rFonts w:eastAsia="Arial"/>
          <w:lang w:val="az-Latn-AZ"/>
        </w:rPr>
        <w:t>Park”da</w:t>
      </w:r>
      <w:proofErr w:type="spellEnd"/>
      <w:r w:rsidRPr="00104ECB">
        <w:rPr>
          <w:rFonts w:eastAsia="Arial"/>
          <w:lang w:val="az-Latn-AZ"/>
        </w:rPr>
        <w:t xml:space="preserve"> günəş panelləri, “</w:t>
      </w:r>
      <w:proofErr w:type="spellStart"/>
      <w:r w:rsidRPr="00104ECB">
        <w:rPr>
          <w:rFonts w:eastAsia="Arial"/>
          <w:lang w:val="az-Latn-AZ"/>
        </w:rPr>
        <w:t>Azərişıq</w:t>
      </w:r>
      <w:proofErr w:type="spellEnd"/>
      <w:r w:rsidRPr="00104ECB">
        <w:rPr>
          <w:rFonts w:eastAsia="Arial"/>
          <w:lang w:val="az-Latn-AZ"/>
        </w:rPr>
        <w:t>” ASC-</w:t>
      </w:r>
      <w:proofErr w:type="spellStart"/>
      <w:r w:rsidRPr="00104ECB">
        <w:rPr>
          <w:rFonts w:eastAsia="Arial"/>
          <w:lang w:val="az-Latn-AZ"/>
        </w:rPr>
        <w:t>nin</w:t>
      </w:r>
      <w:proofErr w:type="spellEnd"/>
      <w:r w:rsidRPr="00104ECB">
        <w:rPr>
          <w:rFonts w:eastAsia="Arial"/>
          <w:lang w:val="az-Latn-AZ"/>
        </w:rPr>
        <w:t xml:space="preserve"> balansında olan külək elektrik parkının, həmçinin Naxçıvan Muxtar Respublikası Dövlət Energetika </w:t>
      </w:r>
      <w:r w:rsidRPr="00104ECB">
        <w:rPr>
          <w:lang w:val="az-Latn-AZ"/>
        </w:rPr>
        <w:t>Xidmət</w:t>
      </w:r>
      <w:r w:rsidRPr="00104ECB">
        <w:rPr>
          <w:rFonts w:eastAsia="Arial"/>
          <w:lang w:val="az-Latn-AZ"/>
        </w:rPr>
        <w:t xml:space="preserve">inin tabeliyində olan BOEM stansiyaları hesabına ümumilikdə 337,2 milyon </w:t>
      </w:r>
      <w:proofErr w:type="spellStart"/>
      <w:r w:rsidRPr="00104ECB">
        <w:rPr>
          <w:rFonts w:eastAsia="Arial"/>
          <w:lang w:val="az-Latn-AZ"/>
        </w:rPr>
        <w:t>kVts</w:t>
      </w:r>
      <w:proofErr w:type="spellEnd"/>
      <w:r w:rsidRPr="00104ECB">
        <w:rPr>
          <w:rFonts w:eastAsia="Arial"/>
          <w:lang w:val="az-Latn-AZ"/>
        </w:rPr>
        <w:t xml:space="preserve"> elektrik enerjisi istehsal </w:t>
      </w:r>
      <w:proofErr w:type="spellStart"/>
      <w:r w:rsidRPr="00104ECB">
        <w:rPr>
          <w:rFonts w:eastAsia="Arial"/>
          <w:lang w:val="az-Latn-AZ"/>
        </w:rPr>
        <w:t>olunmuşdur</w:t>
      </w:r>
      <w:proofErr w:type="spellEnd"/>
      <w:r w:rsidRPr="00104ECB">
        <w:rPr>
          <w:rFonts w:eastAsia="Arial"/>
          <w:lang w:val="az-Latn-AZ"/>
        </w:rPr>
        <w:t xml:space="preserve">. Bundan başqa, qeyri-dövlət sektoru tərəfindən BOEM hesabına 52 milyon </w:t>
      </w:r>
      <w:proofErr w:type="spellStart"/>
      <w:r w:rsidRPr="00104ECB">
        <w:rPr>
          <w:rFonts w:eastAsia="Arial"/>
          <w:lang w:val="az-Latn-AZ"/>
        </w:rPr>
        <w:t>kVts</w:t>
      </w:r>
      <w:proofErr w:type="spellEnd"/>
      <w:r w:rsidRPr="00104ECB">
        <w:rPr>
          <w:rFonts w:eastAsia="Arial"/>
          <w:lang w:val="az-Latn-AZ"/>
        </w:rPr>
        <w:t xml:space="preserve"> elektrik enerjisi istehsal </w:t>
      </w:r>
      <w:proofErr w:type="spellStart"/>
      <w:r w:rsidRPr="00104ECB">
        <w:rPr>
          <w:rFonts w:eastAsia="Arial"/>
          <w:lang w:val="az-Latn-AZ"/>
        </w:rPr>
        <w:t>olunmuşdur</w:t>
      </w:r>
      <w:proofErr w:type="spellEnd"/>
      <w:r w:rsidRPr="00104ECB">
        <w:rPr>
          <w:rFonts w:eastAsia="Arial"/>
          <w:lang w:val="az-Latn-AZ"/>
        </w:rPr>
        <w:t xml:space="preserve"> ki, onun da 38%-i külək elektrik </w:t>
      </w:r>
      <w:r w:rsidRPr="00104ECB">
        <w:rPr>
          <w:rFonts w:eastAsia="Arial"/>
          <w:lang w:val="az-Latn-AZ"/>
        </w:rPr>
        <w:lastRenderedPageBreak/>
        <w:t>stansiyalarının, 62%-i isə digər mənbələrin payına düşmüşdür.</w:t>
      </w:r>
      <w:r w:rsidR="00AC40FA" w:rsidRPr="00104ECB">
        <w:rPr>
          <w:rFonts w:eastAsia="Arial"/>
          <w:lang w:val="az-Latn-AZ"/>
        </w:rPr>
        <w:t xml:space="preserve"> H</w:t>
      </w:r>
      <w:r w:rsidRPr="00104ECB">
        <w:rPr>
          <w:lang w:val="az-Latn-AZ"/>
        </w:rPr>
        <w:t xml:space="preserve">əmçinin Naxçıvan Muxtar Respublikasının Kəngərli rayonu </w:t>
      </w:r>
      <w:proofErr w:type="spellStart"/>
      <w:r w:rsidRPr="00104ECB">
        <w:rPr>
          <w:lang w:val="az-Latn-AZ"/>
        </w:rPr>
        <w:t>ərzisində</w:t>
      </w:r>
      <w:proofErr w:type="spellEnd"/>
      <w:r w:rsidRPr="00104ECB">
        <w:rPr>
          <w:lang w:val="az-Latn-AZ"/>
        </w:rPr>
        <w:t xml:space="preserve"> gücü 3 </w:t>
      </w:r>
      <w:proofErr w:type="spellStart"/>
      <w:r w:rsidRPr="00104ECB">
        <w:rPr>
          <w:lang w:val="az-Latn-AZ"/>
        </w:rPr>
        <w:t>MVt</w:t>
      </w:r>
      <w:proofErr w:type="spellEnd"/>
      <w:r w:rsidRPr="00104ECB">
        <w:rPr>
          <w:lang w:val="az-Latn-AZ"/>
        </w:rPr>
        <w:t xml:space="preserve"> olan Günəş ES istismara </w:t>
      </w:r>
      <w:proofErr w:type="spellStart"/>
      <w:r w:rsidRPr="00104ECB">
        <w:rPr>
          <w:lang w:val="az-Latn-AZ"/>
        </w:rPr>
        <w:t>verilmişdir</w:t>
      </w:r>
      <w:proofErr w:type="spellEnd"/>
      <w:r w:rsidRPr="00104ECB">
        <w:rPr>
          <w:lang w:val="az-Latn-AZ"/>
        </w:rPr>
        <w:t xml:space="preserve"> ki, bu da </w:t>
      </w:r>
      <w:r w:rsidRPr="00104ECB">
        <w:rPr>
          <w:lang w:val="az-Latn-AZ" w:eastAsia="en-US"/>
        </w:rPr>
        <w:t>muxtar respublikada elektrik enerjisinə olan tələbatın 55</w:t>
      </w:r>
      <w:r w:rsidR="006F2D63" w:rsidRPr="00104ECB">
        <w:rPr>
          <w:lang w:val="az-Latn-AZ" w:eastAsia="en-US"/>
        </w:rPr>
        <w:t>%-</w:t>
      </w:r>
      <w:proofErr w:type="spellStart"/>
      <w:r w:rsidR="006F2D63" w:rsidRPr="00104ECB">
        <w:rPr>
          <w:lang w:val="az-Latn-AZ" w:eastAsia="en-US"/>
        </w:rPr>
        <w:t>ni</w:t>
      </w:r>
      <w:proofErr w:type="spellEnd"/>
      <w:r w:rsidR="006F2D63" w:rsidRPr="00104ECB">
        <w:rPr>
          <w:lang w:val="az-Latn-AZ" w:eastAsia="en-US"/>
        </w:rPr>
        <w:t xml:space="preserve"> </w:t>
      </w:r>
      <w:r w:rsidRPr="00104ECB">
        <w:rPr>
          <w:lang w:val="az-Latn-AZ" w:eastAsia="en-US"/>
        </w:rPr>
        <w:t xml:space="preserve">BOEM hesabına </w:t>
      </w:r>
      <w:proofErr w:type="spellStart"/>
      <w:r w:rsidRPr="00104ECB">
        <w:rPr>
          <w:lang w:val="az-Latn-AZ" w:eastAsia="en-US"/>
        </w:rPr>
        <w:t>ödənilməsini</w:t>
      </w:r>
      <w:proofErr w:type="spellEnd"/>
      <w:r w:rsidRPr="00104ECB">
        <w:rPr>
          <w:lang w:val="az-Latn-AZ" w:eastAsia="en-US"/>
        </w:rPr>
        <w:t xml:space="preserve"> </w:t>
      </w:r>
      <w:r w:rsidRPr="00104ECB">
        <w:rPr>
          <w:shd w:val="clear" w:color="auto" w:fill="FFFFFF" w:themeFill="background1"/>
          <w:lang w:val="az-Latn-AZ"/>
        </w:rPr>
        <w:t>təmin edir.</w:t>
      </w:r>
    </w:p>
    <w:p w14:paraId="745A46B2" w14:textId="56B1ED0D" w:rsidR="00DC687A" w:rsidRPr="00104ECB" w:rsidRDefault="00DC687A" w:rsidP="001701BE">
      <w:pPr>
        <w:pStyle w:val="a3"/>
        <w:widowControl w:val="0"/>
        <w:spacing w:before="0" w:beforeAutospacing="0" w:after="0" w:afterAutospacing="0"/>
        <w:ind w:firstLine="567"/>
        <w:jc w:val="both"/>
        <w:rPr>
          <w:rFonts w:ascii="Times New Roman" w:hAnsi="Times New Roman" w:cs="Times New Roman"/>
          <w:color w:val="auto"/>
          <w:lang w:val="az-Latn-AZ"/>
        </w:rPr>
      </w:pPr>
      <w:r w:rsidRPr="00104ECB">
        <w:rPr>
          <w:rFonts w:ascii="Times New Roman" w:eastAsia="Arial" w:hAnsi="Times New Roman" w:cs="Times New Roman"/>
          <w:color w:val="auto"/>
          <w:lang w:val="az-Latn-AZ"/>
        </w:rPr>
        <w:t xml:space="preserve">Görülən bu tədbirlər əhalinin və iqtisadiyyatın elektrik enerjisi ilə təchizatının </w:t>
      </w:r>
      <w:proofErr w:type="spellStart"/>
      <w:r w:rsidRPr="00104ECB">
        <w:rPr>
          <w:rFonts w:ascii="Times New Roman" w:eastAsia="Arial" w:hAnsi="Times New Roman" w:cs="Times New Roman"/>
          <w:color w:val="auto"/>
          <w:lang w:val="az-Latn-AZ"/>
        </w:rPr>
        <w:t>yaxşılaşmasına</w:t>
      </w:r>
      <w:proofErr w:type="spellEnd"/>
      <w:r w:rsidRPr="00104ECB">
        <w:rPr>
          <w:rFonts w:ascii="Times New Roman" w:eastAsia="Arial" w:hAnsi="Times New Roman" w:cs="Times New Roman"/>
          <w:color w:val="auto"/>
          <w:lang w:val="az-Latn-AZ"/>
        </w:rPr>
        <w:t xml:space="preserve"> çox mühüm təsir göstərmiş, ümumilikdə </w:t>
      </w:r>
      <w:r w:rsidRPr="00104ECB">
        <w:rPr>
          <w:rFonts w:ascii="Times New Roman" w:hAnsi="Times New Roman" w:cs="Times New Roman"/>
          <w:color w:val="auto"/>
          <w:lang w:val="az-Latn-AZ"/>
        </w:rPr>
        <w:t xml:space="preserve">2003-cü ildən sonra elektroenergetika sahəsində aparılan islahatlar nəticəsində Azərbaycan elektrik enerjisi üzrə idxalçı ölkədən ixracatçı ölkəyə çevrilmişdir. </w:t>
      </w:r>
      <w:r w:rsidRPr="00104ECB">
        <w:rPr>
          <w:rFonts w:ascii="Times New Roman" w:eastAsia="Arial" w:hAnsi="Times New Roman" w:cs="Times New Roman"/>
          <w:color w:val="auto"/>
          <w:lang w:val="az-Latn-AZ"/>
        </w:rPr>
        <w:t xml:space="preserve">Ötən müddət ərzində həmçinin sahənin ümumi inkişafı, o cümlədən hüquqi </w:t>
      </w:r>
      <w:proofErr w:type="spellStart"/>
      <w:r w:rsidRPr="00104ECB">
        <w:rPr>
          <w:rFonts w:ascii="Times New Roman" w:eastAsia="Arial" w:hAnsi="Times New Roman" w:cs="Times New Roman"/>
          <w:color w:val="auto"/>
          <w:lang w:val="az-Latn-AZ"/>
        </w:rPr>
        <w:t>prosedurların</w:t>
      </w:r>
      <w:proofErr w:type="spellEnd"/>
      <w:r w:rsidRPr="00104ECB">
        <w:rPr>
          <w:rFonts w:ascii="Times New Roman" w:eastAsia="Arial" w:hAnsi="Times New Roman" w:cs="Times New Roman"/>
          <w:color w:val="auto"/>
          <w:lang w:val="az-Latn-AZ"/>
        </w:rPr>
        <w:t xml:space="preserve"> </w:t>
      </w:r>
      <w:proofErr w:type="spellStart"/>
      <w:r w:rsidRPr="00104ECB">
        <w:rPr>
          <w:rFonts w:ascii="Times New Roman" w:eastAsia="Arial" w:hAnsi="Times New Roman" w:cs="Times New Roman"/>
          <w:color w:val="auto"/>
          <w:lang w:val="az-Latn-AZ"/>
        </w:rPr>
        <w:t>sadələşdirilməsi</w:t>
      </w:r>
      <w:proofErr w:type="spellEnd"/>
      <w:r w:rsidRPr="00104ECB">
        <w:rPr>
          <w:rFonts w:ascii="Times New Roman" w:eastAsia="Arial" w:hAnsi="Times New Roman" w:cs="Times New Roman"/>
          <w:color w:val="auto"/>
          <w:lang w:val="az-Latn-AZ"/>
        </w:rPr>
        <w:t xml:space="preserve">, şəffaflığın və istehlakçı məmnunluğunun təmin edilməsi istiqamətində yeni normativ-hüquqi aktlar qəbul olunmuş, qanunvericilik bazası </w:t>
      </w:r>
      <w:proofErr w:type="spellStart"/>
      <w:r w:rsidRPr="00104ECB">
        <w:rPr>
          <w:rFonts w:ascii="Times New Roman" w:eastAsia="Arial" w:hAnsi="Times New Roman" w:cs="Times New Roman"/>
          <w:color w:val="auto"/>
          <w:lang w:val="az-Latn-AZ"/>
        </w:rPr>
        <w:t>təkmilləşdirilmişdir</w:t>
      </w:r>
      <w:proofErr w:type="spellEnd"/>
      <w:r w:rsidRPr="00104ECB">
        <w:rPr>
          <w:rFonts w:ascii="Times New Roman" w:eastAsia="Arial" w:hAnsi="Times New Roman" w:cs="Times New Roman"/>
          <w:color w:val="auto"/>
          <w:lang w:val="az-Latn-AZ"/>
        </w:rPr>
        <w:t xml:space="preserve">. Layihəsi hazırlanmış </w:t>
      </w:r>
      <w:r w:rsidRPr="00104ECB">
        <w:rPr>
          <w:rFonts w:ascii="Times New Roman" w:hAnsi="Times New Roman" w:cs="Times New Roman"/>
          <w:color w:val="auto"/>
          <w:lang w:val="az-Latn-AZ"/>
        </w:rPr>
        <w:t xml:space="preserve">“Enerji </w:t>
      </w:r>
      <w:proofErr w:type="spellStart"/>
      <w:r w:rsidRPr="00104ECB">
        <w:rPr>
          <w:rFonts w:ascii="Times New Roman" w:hAnsi="Times New Roman" w:cs="Times New Roman"/>
          <w:color w:val="auto"/>
          <w:lang w:val="az-Latn-AZ"/>
        </w:rPr>
        <w:t>resurslarından</w:t>
      </w:r>
      <w:proofErr w:type="spellEnd"/>
      <w:r w:rsidRPr="00104ECB">
        <w:rPr>
          <w:rFonts w:ascii="Times New Roman" w:hAnsi="Times New Roman" w:cs="Times New Roman"/>
          <w:color w:val="auto"/>
          <w:lang w:val="az-Latn-AZ"/>
        </w:rPr>
        <w:t xml:space="preserve"> </w:t>
      </w:r>
      <w:proofErr w:type="spellStart"/>
      <w:r w:rsidRPr="00104ECB">
        <w:rPr>
          <w:rFonts w:ascii="Times New Roman" w:hAnsi="Times New Roman" w:cs="Times New Roman"/>
          <w:color w:val="auto"/>
          <w:lang w:val="az-Latn-AZ"/>
        </w:rPr>
        <w:t>səmərli</w:t>
      </w:r>
      <w:proofErr w:type="spellEnd"/>
      <w:r w:rsidRPr="00104ECB">
        <w:rPr>
          <w:rFonts w:ascii="Times New Roman" w:hAnsi="Times New Roman" w:cs="Times New Roman"/>
          <w:color w:val="auto"/>
          <w:lang w:val="az-Latn-AZ"/>
        </w:rPr>
        <w:t xml:space="preserve"> istifadə və enerji effektivliyi haqqında” Azərbaycan Respublikasının Qanunu qəbul </w:t>
      </w:r>
      <w:proofErr w:type="spellStart"/>
      <w:r w:rsidRPr="00104ECB">
        <w:rPr>
          <w:rFonts w:ascii="Times New Roman" w:hAnsi="Times New Roman" w:cs="Times New Roman"/>
          <w:color w:val="auto"/>
          <w:lang w:val="az-Latn-AZ"/>
        </w:rPr>
        <w:t>edildikdən</w:t>
      </w:r>
      <w:proofErr w:type="spellEnd"/>
      <w:r w:rsidRPr="00104ECB">
        <w:rPr>
          <w:rFonts w:ascii="Times New Roman" w:hAnsi="Times New Roman" w:cs="Times New Roman"/>
          <w:color w:val="auto"/>
          <w:lang w:val="az-Latn-AZ"/>
        </w:rPr>
        <w:t xml:space="preserve"> sonra ölkənin enerji sistemində köklü </w:t>
      </w:r>
      <w:proofErr w:type="spellStart"/>
      <w:r w:rsidRPr="00104ECB">
        <w:rPr>
          <w:rFonts w:ascii="Times New Roman" w:hAnsi="Times New Roman" w:cs="Times New Roman"/>
          <w:color w:val="auto"/>
          <w:lang w:val="az-Latn-AZ"/>
        </w:rPr>
        <w:t>institusional</w:t>
      </w:r>
      <w:proofErr w:type="spellEnd"/>
      <w:r w:rsidRPr="00104ECB">
        <w:rPr>
          <w:rFonts w:ascii="Times New Roman" w:hAnsi="Times New Roman" w:cs="Times New Roman"/>
          <w:color w:val="auto"/>
          <w:lang w:val="az-Latn-AZ"/>
        </w:rPr>
        <w:t xml:space="preserve"> dəyişikliklər baş verəcəkdir. Onun əsas məqsədi enerji </w:t>
      </w:r>
      <w:proofErr w:type="spellStart"/>
      <w:r w:rsidRPr="00104ECB">
        <w:rPr>
          <w:rFonts w:ascii="Times New Roman" w:hAnsi="Times New Roman" w:cs="Times New Roman"/>
          <w:color w:val="auto"/>
          <w:lang w:val="az-Latn-AZ"/>
        </w:rPr>
        <w:t>resurslarından</w:t>
      </w:r>
      <w:proofErr w:type="spellEnd"/>
      <w:r w:rsidRPr="00104ECB">
        <w:rPr>
          <w:rFonts w:ascii="Times New Roman" w:hAnsi="Times New Roman" w:cs="Times New Roman"/>
          <w:color w:val="auto"/>
          <w:lang w:val="az-Latn-AZ"/>
        </w:rPr>
        <w:t xml:space="preserve"> effektiv istifadənin təmin olunması, iştirakçıların arasındakı münasibətlərin tənzimlənməsi, enerji </w:t>
      </w:r>
      <w:proofErr w:type="spellStart"/>
      <w:r w:rsidRPr="00104ECB">
        <w:rPr>
          <w:rFonts w:ascii="Times New Roman" w:hAnsi="Times New Roman" w:cs="Times New Roman"/>
          <w:color w:val="auto"/>
          <w:lang w:val="az-Latn-AZ"/>
        </w:rPr>
        <w:t>resurslarından</w:t>
      </w:r>
      <w:proofErr w:type="spellEnd"/>
      <w:r w:rsidRPr="00104ECB">
        <w:rPr>
          <w:rFonts w:ascii="Times New Roman" w:hAnsi="Times New Roman" w:cs="Times New Roman"/>
          <w:color w:val="auto"/>
          <w:lang w:val="az-Latn-AZ"/>
        </w:rPr>
        <w:t xml:space="preserve"> istifadənin müasir tələb və standartlara </w:t>
      </w:r>
      <w:proofErr w:type="spellStart"/>
      <w:r w:rsidRPr="00104ECB">
        <w:rPr>
          <w:rFonts w:ascii="Times New Roman" w:hAnsi="Times New Roman" w:cs="Times New Roman"/>
          <w:color w:val="auto"/>
          <w:lang w:val="az-Latn-AZ"/>
        </w:rPr>
        <w:t>uyğunlaşdırılması</w:t>
      </w:r>
      <w:proofErr w:type="spellEnd"/>
      <w:r w:rsidRPr="00104ECB">
        <w:rPr>
          <w:rFonts w:ascii="Times New Roman" w:hAnsi="Times New Roman" w:cs="Times New Roman"/>
          <w:color w:val="auto"/>
          <w:lang w:val="az-Latn-AZ"/>
        </w:rPr>
        <w:t xml:space="preserve"> üçün hüquqi əsaslar yaratmaqdan ibarətdir. Qabaqcıl beynəlxalq təcrübəyə əsaslanan bu Qanun iqtisadiyyatın mövcud inkişaf səviyyəsi və perspektivlərini, habelə əhalinin rifah səviyyəsinin </w:t>
      </w:r>
      <w:proofErr w:type="spellStart"/>
      <w:r w:rsidRPr="00104ECB">
        <w:rPr>
          <w:rFonts w:ascii="Times New Roman" w:hAnsi="Times New Roman" w:cs="Times New Roman"/>
          <w:color w:val="auto"/>
          <w:lang w:val="az-Latn-AZ"/>
        </w:rPr>
        <w:t>yüksəldilməsini</w:t>
      </w:r>
      <w:proofErr w:type="spellEnd"/>
      <w:r w:rsidRPr="00104ECB">
        <w:rPr>
          <w:rFonts w:ascii="Times New Roman" w:hAnsi="Times New Roman" w:cs="Times New Roman"/>
          <w:color w:val="auto"/>
          <w:lang w:val="az-Latn-AZ"/>
        </w:rPr>
        <w:t xml:space="preserve"> nəzərdə tutaraq, geniş multiplikativ effektlərlə müşayiət olunaraq milli enerji bazarının geniş aspektə </w:t>
      </w:r>
      <w:proofErr w:type="spellStart"/>
      <w:r w:rsidRPr="00104ECB">
        <w:rPr>
          <w:rFonts w:ascii="Times New Roman" w:hAnsi="Times New Roman" w:cs="Times New Roman"/>
          <w:color w:val="auto"/>
          <w:lang w:val="az-Latn-AZ"/>
        </w:rPr>
        <w:t>formalaşdırılmasına</w:t>
      </w:r>
      <w:proofErr w:type="spellEnd"/>
      <w:r w:rsidRPr="00104ECB">
        <w:rPr>
          <w:rFonts w:ascii="Times New Roman" w:hAnsi="Times New Roman" w:cs="Times New Roman"/>
          <w:color w:val="auto"/>
          <w:lang w:val="az-Latn-AZ"/>
        </w:rPr>
        <w:t xml:space="preserve">, sahə üzrə şəffaflığın təmin </w:t>
      </w:r>
      <w:proofErr w:type="spellStart"/>
      <w:r w:rsidRPr="00104ECB">
        <w:rPr>
          <w:rFonts w:ascii="Times New Roman" w:hAnsi="Times New Roman" w:cs="Times New Roman"/>
          <w:color w:val="auto"/>
          <w:lang w:val="az-Latn-AZ"/>
        </w:rPr>
        <w:t>edilməsinə</w:t>
      </w:r>
      <w:proofErr w:type="spellEnd"/>
      <w:r w:rsidRPr="00104ECB">
        <w:rPr>
          <w:rFonts w:ascii="Times New Roman" w:hAnsi="Times New Roman" w:cs="Times New Roman"/>
          <w:color w:val="auto"/>
          <w:lang w:val="az-Latn-AZ"/>
        </w:rPr>
        <w:t xml:space="preserve">, haqsız rəqabətin aradan </w:t>
      </w:r>
      <w:proofErr w:type="spellStart"/>
      <w:r w:rsidRPr="00104ECB">
        <w:rPr>
          <w:rFonts w:ascii="Times New Roman" w:hAnsi="Times New Roman" w:cs="Times New Roman"/>
          <w:color w:val="auto"/>
          <w:lang w:val="az-Latn-AZ"/>
        </w:rPr>
        <w:t>qaldırılmasına</w:t>
      </w:r>
      <w:proofErr w:type="spellEnd"/>
      <w:r w:rsidRPr="00104ECB">
        <w:rPr>
          <w:rFonts w:ascii="Times New Roman" w:hAnsi="Times New Roman" w:cs="Times New Roman"/>
          <w:color w:val="auto"/>
          <w:lang w:val="az-Latn-AZ"/>
        </w:rPr>
        <w:t xml:space="preserve">, qənaətin biçimli </w:t>
      </w:r>
      <w:proofErr w:type="spellStart"/>
      <w:r w:rsidRPr="00104ECB">
        <w:rPr>
          <w:rFonts w:ascii="Times New Roman" w:hAnsi="Times New Roman" w:cs="Times New Roman"/>
          <w:color w:val="auto"/>
          <w:lang w:val="az-Latn-AZ"/>
        </w:rPr>
        <w:t>bölüşdürülməsnə</w:t>
      </w:r>
      <w:proofErr w:type="spellEnd"/>
      <w:r w:rsidRPr="00104ECB">
        <w:rPr>
          <w:rFonts w:ascii="Times New Roman" w:hAnsi="Times New Roman" w:cs="Times New Roman"/>
          <w:color w:val="auto"/>
          <w:lang w:val="az-Latn-AZ"/>
        </w:rPr>
        <w:t xml:space="preserve"> zəmin yaradacaq, enerji auditi, enerji menecmenti və enerji səmərəliliyi kimi yeni xidmət və sistemlərin tətbiqini </w:t>
      </w:r>
      <w:proofErr w:type="spellStart"/>
      <w:r w:rsidRPr="00104ECB">
        <w:rPr>
          <w:rFonts w:ascii="Times New Roman" w:hAnsi="Times New Roman" w:cs="Times New Roman"/>
          <w:color w:val="auto"/>
          <w:lang w:val="az-Latn-AZ"/>
        </w:rPr>
        <w:t>rallaşdıracaqdır</w:t>
      </w:r>
      <w:proofErr w:type="spellEnd"/>
      <w:r w:rsidRPr="00104ECB">
        <w:rPr>
          <w:rFonts w:ascii="Times New Roman" w:hAnsi="Times New Roman" w:cs="Times New Roman"/>
          <w:color w:val="auto"/>
          <w:lang w:val="az-Latn-AZ"/>
        </w:rPr>
        <w:t>.</w:t>
      </w:r>
    </w:p>
    <w:p w14:paraId="02DFF899" w14:textId="6550B622" w:rsidR="0091651B" w:rsidRPr="00104ECB" w:rsidRDefault="0091651B" w:rsidP="001701BE">
      <w:pPr>
        <w:pStyle w:val="a3"/>
        <w:widowControl w:val="0"/>
        <w:spacing w:before="0" w:beforeAutospacing="0" w:after="0" w:afterAutospacing="0"/>
        <w:jc w:val="both"/>
        <w:rPr>
          <w:rFonts w:ascii="Times New Roman" w:hAnsi="Times New Roman" w:cs="Times New Roman"/>
          <w:color w:val="auto"/>
          <w:lang w:val="az-Latn-AZ"/>
        </w:rPr>
      </w:pPr>
    </w:p>
    <w:p w14:paraId="746E74F0" w14:textId="2A429652" w:rsidR="0098314D" w:rsidRPr="00104ECB" w:rsidRDefault="00BD5ADC" w:rsidP="001701BE">
      <w:pPr>
        <w:pStyle w:val="a3"/>
        <w:widowControl w:val="0"/>
        <w:spacing w:before="0" w:beforeAutospacing="0" w:after="0" w:afterAutospacing="0"/>
        <w:ind w:firstLine="567"/>
        <w:jc w:val="both"/>
        <w:rPr>
          <w:rFonts w:ascii="Times New Roman" w:hAnsi="Times New Roman" w:cs="Times New Roman"/>
          <w:b/>
          <w:color w:val="auto"/>
          <w:lang w:val="az-Latn-AZ"/>
        </w:rPr>
      </w:pPr>
      <w:r w:rsidRPr="00104ECB">
        <w:rPr>
          <w:rFonts w:ascii="Times New Roman" w:hAnsi="Times New Roman" w:cs="Times New Roman"/>
          <w:b/>
          <w:color w:val="auto"/>
          <w:lang w:val="az-Latn-AZ"/>
        </w:rPr>
        <w:t>4.</w:t>
      </w:r>
      <w:r w:rsidR="0098314D" w:rsidRPr="00104ECB">
        <w:rPr>
          <w:rFonts w:ascii="Times New Roman" w:hAnsi="Times New Roman" w:cs="Times New Roman"/>
          <w:b/>
          <w:color w:val="auto"/>
          <w:lang w:val="az-Latn-AZ"/>
        </w:rPr>
        <w:t>İşğaldan azad olunan ərazilərdə enerji sistemin yenidən qurulması tədbirləri</w:t>
      </w:r>
    </w:p>
    <w:p w14:paraId="45666E87" w14:textId="26F20BCE" w:rsidR="0098314D" w:rsidRPr="00104ECB" w:rsidRDefault="0098314D" w:rsidP="001701BE">
      <w:pPr>
        <w:widowControl w:val="0"/>
        <w:ind w:firstLine="567"/>
        <w:jc w:val="both"/>
        <w:rPr>
          <w:lang w:val="az-Latn-AZ"/>
        </w:rPr>
      </w:pPr>
      <w:r w:rsidRPr="00104ECB">
        <w:rPr>
          <w:bCs/>
          <w:lang w:val="az-Latn-AZ"/>
        </w:rPr>
        <w:t xml:space="preserve">İşğaldan </w:t>
      </w:r>
      <w:r w:rsidRPr="00104ECB">
        <w:rPr>
          <w:bCs/>
          <w:lang w:val="tr-TR"/>
        </w:rPr>
        <w:t>a</w:t>
      </w:r>
      <w:r w:rsidRPr="00104ECB">
        <w:rPr>
          <w:lang w:val="tr-TR"/>
        </w:rPr>
        <w:t>zad edilmiş torpaqlarda böyük enerji ehtiyatları vardır. Azərbaycan Respublikasının Prezidenti İlham Əliyevin sədrliyi ilə 2020-ci ilin yekunlarına həsr olunmuş videoformatda keçirilən müşavirə</w:t>
      </w:r>
      <w:r w:rsidR="005D5815" w:rsidRPr="00104ECB">
        <w:rPr>
          <w:lang w:val="tr-TR"/>
        </w:rPr>
        <w:t>də</w:t>
      </w:r>
      <w:r w:rsidRPr="00104ECB">
        <w:rPr>
          <w:lang w:val="tr-TR"/>
        </w:rPr>
        <w:t xml:space="preserve"> cənab Prezident azad edilmiş əraziləri yaşıl enerji zonası kimi görmək istədiyini bildirmişdir. Bu strateji baxış </w:t>
      </w:r>
      <w:r w:rsidRPr="00104ECB">
        <w:rPr>
          <w:lang w:val="az-Latn-AZ"/>
        </w:rPr>
        <w:t xml:space="preserve">“Azərbaycan 2030: sosial-iqtisadi inkişafa dair Milli </w:t>
      </w:r>
      <w:proofErr w:type="spellStart"/>
      <w:r w:rsidRPr="00104ECB">
        <w:rPr>
          <w:lang w:val="az-Latn-AZ"/>
        </w:rPr>
        <w:t>Prioritetlər”lərdə</w:t>
      </w:r>
      <w:proofErr w:type="spellEnd"/>
      <w:r w:rsidRPr="00104ECB">
        <w:rPr>
          <w:lang w:val="az-Latn-AZ"/>
        </w:rPr>
        <w:t xml:space="preserve"> konseptual əksini tapmışdır. İlk öncə 4-cü prioritet</w:t>
      </w:r>
      <w:r w:rsidRPr="00104ECB">
        <w:rPr>
          <w:lang w:val="tr-TR"/>
        </w:rPr>
        <w:t xml:space="preserve"> - </w:t>
      </w:r>
      <w:r w:rsidRPr="00104ECB">
        <w:rPr>
          <w:lang w:val="az-Latn-AZ"/>
        </w:rPr>
        <w:t xml:space="preserve">“İşğaldan azad olunmuş ərazilərə böyük </w:t>
      </w:r>
      <w:proofErr w:type="spellStart"/>
      <w:r w:rsidRPr="00104ECB">
        <w:rPr>
          <w:lang w:val="az-Latn-AZ"/>
        </w:rPr>
        <w:t>qayıdış”da</w:t>
      </w:r>
      <w:proofErr w:type="spellEnd"/>
      <w:r w:rsidRPr="00104ECB">
        <w:rPr>
          <w:lang w:val="az-Latn-AZ"/>
        </w:rPr>
        <w:t xml:space="preserve"> dayanıqlı məskunlaşma əsasında iqtisadi fəaliyyətə </w:t>
      </w:r>
      <w:proofErr w:type="spellStart"/>
      <w:r w:rsidRPr="00104ECB">
        <w:rPr>
          <w:lang w:val="az-Latn-AZ"/>
        </w:rPr>
        <w:t>reinteqrasiya</w:t>
      </w:r>
      <w:proofErr w:type="spellEnd"/>
      <w:r w:rsidRPr="00104ECB">
        <w:rPr>
          <w:lang w:val="az-Latn-AZ"/>
        </w:rPr>
        <w:t xml:space="preserve"> və ümumilikdə ərazilərin inkişafının strateji </w:t>
      </w:r>
      <w:proofErr w:type="spellStart"/>
      <w:r w:rsidRPr="00104ECB">
        <w:rPr>
          <w:lang w:val="az-Latn-AZ"/>
        </w:rPr>
        <w:t>xəttləri</w:t>
      </w:r>
      <w:proofErr w:type="spellEnd"/>
      <w:r w:rsidRPr="00104ECB">
        <w:rPr>
          <w:lang w:val="az-Latn-AZ"/>
        </w:rPr>
        <w:t xml:space="preserve"> öz əksini tapmışdır</w:t>
      </w:r>
      <w:r w:rsidR="00C77E88" w:rsidRPr="00104ECB">
        <w:rPr>
          <w:lang w:val="az-Latn-AZ"/>
        </w:rPr>
        <w:t xml:space="preserve">. </w:t>
      </w:r>
      <w:r w:rsidRPr="00104ECB">
        <w:rPr>
          <w:lang w:val="az-Latn-AZ"/>
        </w:rPr>
        <w:t>Bunun üçün yeni ərazilərdə layiqli yaşayış təmin edilməli, müasir infrastruktur qurulmalı, rahat həyat tərzi və müasir xidmətlərə əlçatanlıq olmalıdır</w:t>
      </w:r>
      <w:r w:rsidR="009B6F07" w:rsidRPr="00104ECB">
        <w:rPr>
          <w:lang w:val="az-Latn-AZ"/>
        </w:rPr>
        <w:t>.</w:t>
      </w:r>
      <w:r w:rsidR="00C77E88" w:rsidRPr="00104ECB">
        <w:rPr>
          <w:lang w:val="az-Latn-AZ"/>
        </w:rPr>
        <w:t xml:space="preserve"> 5-ci prioritet - “</w:t>
      </w:r>
      <w:r w:rsidRPr="00104ECB">
        <w:rPr>
          <w:lang w:val="az-Latn-AZ"/>
        </w:rPr>
        <w:t>T</w:t>
      </w:r>
      <w:r w:rsidR="00C77E88" w:rsidRPr="00104ECB">
        <w:rPr>
          <w:lang w:val="az-Latn-AZ"/>
        </w:rPr>
        <w:t xml:space="preserve">əmiz ətraf mühit və “yaşıl artım” </w:t>
      </w:r>
      <w:proofErr w:type="spellStart"/>
      <w:r w:rsidR="00C77E88" w:rsidRPr="00104ECB">
        <w:rPr>
          <w:lang w:val="az-Latn-AZ"/>
        </w:rPr>
        <w:t>ölkəsi”</w:t>
      </w:r>
      <w:r w:rsidR="009B6F07" w:rsidRPr="00104ECB">
        <w:rPr>
          <w:lang w:val="az-Latn-AZ"/>
        </w:rPr>
        <w:t>n</w:t>
      </w:r>
      <w:r w:rsidR="008B7B11" w:rsidRPr="00104ECB">
        <w:rPr>
          <w:lang w:val="az-Latn-AZ"/>
        </w:rPr>
        <w:t>də</w:t>
      </w:r>
      <w:proofErr w:type="spellEnd"/>
      <w:r w:rsidR="00C77E88" w:rsidRPr="00104ECB">
        <w:rPr>
          <w:lang w:val="az-Latn-AZ"/>
        </w:rPr>
        <w:t xml:space="preserve"> </w:t>
      </w:r>
      <w:r w:rsidR="008B7B11" w:rsidRPr="00104ECB">
        <w:rPr>
          <w:lang w:val="az-Latn-AZ"/>
        </w:rPr>
        <w:t>q</w:t>
      </w:r>
      <w:r w:rsidRPr="00104ECB">
        <w:rPr>
          <w:lang w:val="az-Latn-AZ"/>
        </w:rPr>
        <w:t xml:space="preserve">lobal iqlim </w:t>
      </w:r>
      <w:proofErr w:type="spellStart"/>
      <w:r w:rsidRPr="00104ECB">
        <w:rPr>
          <w:lang w:val="az-Latn-AZ"/>
        </w:rPr>
        <w:t>dəyişikliklərinin</w:t>
      </w:r>
      <w:proofErr w:type="spellEnd"/>
      <w:r w:rsidRPr="00104ECB">
        <w:rPr>
          <w:lang w:val="az-Latn-AZ"/>
        </w:rPr>
        <w:t xml:space="preserve"> miqyasını nəzərə alaraq ekoloji təmiz texnologiyaların tətbiqinə əhəmiyyətli yer verilmə</w:t>
      </w:r>
      <w:r w:rsidR="008B7B11" w:rsidRPr="00104ECB">
        <w:rPr>
          <w:lang w:val="az-Latn-AZ"/>
        </w:rPr>
        <w:t xml:space="preserve">si, </w:t>
      </w:r>
      <w:r w:rsidRPr="00104ECB">
        <w:rPr>
          <w:lang w:val="az-Latn-AZ"/>
        </w:rPr>
        <w:t xml:space="preserve">təmiz enerji </w:t>
      </w:r>
      <w:proofErr w:type="spellStart"/>
      <w:r w:rsidRPr="00104ECB">
        <w:rPr>
          <w:lang w:val="az-Latn-AZ"/>
        </w:rPr>
        <w:t>mənbələrindən</w:t>
      </w:r>
      <w:proofErr w:type="spellEnd"/>
      <w:r w:rsidRPr="00104ECB">
        <w:rPr>
          <w:lang w:val="az-Latn-AZ"/>
        </w:rPr>
        <w:t xml:space="preserve"> istifadə, tullantıların təkrar emalı və çirklənmiş ərazilərin bərpası</w:t>
      </w:r>
      <w:r w:rsidR="008B7B11" w:rsidRPr="00104ECB">
        <w:rPr>
          <w:lang w:val="az-Latn-AZ"/>
        </w:rPr>
        <w:t>nın</w:t>
      </w:r>
      <w:r w:rsidRPr="00104ECB">
        <w:rPr>
          <w:lang w:val="az-Latn-AZ"/>
        </w:rPr>
        <w:t xml:space="preserve"> təşviq</w:t>
      </w:r>
      <w:r w:rsidR="008B7B11" w:rsidRPr="00104ECB">
        <w:rPr>
          <w:lang w:val="az-Latn-AZ"/>
        </w:rPr>
        <w:t xml:space="preserve">i kimi məsələlər təsbit </w:t>
      </w:r>
      <w:proofErr w:type="spellStart"/>
      <w:r w:rsidR="008B7B11" w:rsidRPr="00104ECB">
        <w:rPr>
          <w:lang w:val="az-Latn-AZ"/>
        </w:rPr>
        <w:t>olunmuşdur</w:t>
      </w:r>
      <w:proofErr w:type="spellEnd"/>
      <w:r w:rsidR="008B7B11" w:rsidRPr="00104ECB">
        <w:rPr>
          <w:lang w:val="az-Latn-AZ"/>
        </w:rPr>
        <w:t>.</w:t>
      </w:r>
      <w:r w:rsidRPr="00104ECB">
        <w:rPr>
          <w:lang w:val="az-Latn-AZ"/>
        </w:rPr>
        <w:t xml:space="preserve"> Bu prioritet daxilində strateji dövrdə iki məqsədin </w:t>
      </w:r>
      <w:r w:rsidR="002A544B" w:rsidRPr="00104ECB">
        <w:rPr>
          <w:lang w:val="az-Latn-AZ"/>
        </w:rPr>
        <w:t xml:space="preserve">- yüksək keyfiyyətli ekoloji mühit və yaşıl enerji məkanının </w:t>
      </w:r>
      <w:r w:rsidRPr="00104ECB">
        <w:rPr>
          <w:lang w:val="az-Latn-AZ"/>
        </w:rPr>
        <w:t xml:space="preserve">effektiv </w:t>
      </w:r>
      <w:proofErr w:type="spellStart"/>
      <w:r w:rsidRPr="00104ECB">
        <w:rPr>
          <w:lang w:val="az-Latn-AZ"/>
        </w:rPr>
        <w:t>reallaşdırılmasına</w:t>
      </w:r>
      <w:proofErr w:type="spellEnd"/>
      <w:r w:rsidRPr="00104ECB">
        <w:rPr>
          <w:lang w:val="az-Latn-AZ"/>
        </w:rPr>
        <w:t xml:space="preserve"> nail </w:t>
      </w:r>
      <w:proofErr w:type="spellStart"/>
      <w:r w:rsidRPr="00104ECB">
        <w:rPr>
          <w:lang w:val="az-Latn-AZ"/>
        </w:rPr>
        <w:t>olunmalıdır</w:t>
      </w:r>
      <w:proofErr w:type="spellEnd"/>
      <w:r w:rsidR="002A544B" w:rsidRPr="00104ECB">
        <w:rPr>
          <w:lang w:val="az-Latn-AZ"/>
        </w:rPr>
        <w:t xml:space="preserve">. </w:t>
      </w:r>
      <w:r w:rsidRPr="00104ECB">
        <w:rPr>
          <w:lang w:val="az-Latn-AZ"/>
        </w:rPr>
        <w:t>İqtisa</w:t>
      </w:r>
      <w:r w:rsidR="009B6F07" w:rsidRPr="00104ECB">
        <w:rPr>
          <w:lang w:val="az-Latn-AZ"/>
        </w:rPr>
        <w:t>di artımla ekoloji mühit tarazl</w:t>
      </w:r>
      <w:r w:rsidR="002A544B" w:rsidRPr="00104ECB">
        <w:rPr>
          <w:lang w:val="az-Latn-AZ"/>
        </w:rPr>
        <w:t>ıq təşkil etməli,</w:t>
      </w:r>
      <w:r w:rsidRPr="00104ECB">
        <w:rPr>
          <w:lang w:val="az-Latn-AZ"/>
        </w:rPr>
        <w:t xml:space="preserve"> yararsız torpaq sahələri dövriyyəyə cəlb edilməklə mövcud resurslar</w:t>
      </w:r>
      <w:r w:rsidR="002A544B" w:rsidRPr="00104ECB">
        <w:rPr>
          <w:lang w:val="az-Latn-AZ"/>
        </w:rPr>
        <w:t xml:space="preserve"> </w:t>
      </w:r>
      <w:r w:rsidRPr="00104ECB">
        <w:rPr>
          <w:lang w:val="az-Latn-AZ"/>
        </w:rPr>
        <w:t xml:space="preserve">bərpa </w:t>
      </w:r>
      <w:r w:rsidR="002A544B" w:rsidRPr="00104ECB">
        <w:rPr>
          <w:lang w:val="az-Latn-AZ"/>
        </w:rPr>
        <w:t>olunmalı,</w:t>
      </w:r>
      <w:r w:rsidRPr="00104ECB">
        <w:rPr>
          <w:lang w:val="az-Latn-AZ"/>
        </w:rPr>
        <w:t xml:space="preserve"> </w:t>
      </w:r>
      <w:r w:rsidR="002A544B" w:rsidRPr="00104ECB">
        <w:rPr>
          <w:lang w:val="az-Latn-AZ"/>
        </w:rPr>
        <w:t>ö</w:t>
      </w:r>
      <w:r w:rsidRPr="00104ECB">
        <w:rPr>
          <w:lang w:val="az-Latn-AZ"/>
        </w:rPr>
        <w:t xml:space="preserve">lkənin keyfiyyətli suya tələbatı su </w:t>
      </w:r>
      <w:proofErr w:type="spellStart"/>
      <w:r w:rsidRPr="00104ECB">
        <w:rPr>
          <w:lang w:val="az-Latn-AZ"/>
        </w:rPr>
        <w:t>res</w:t>
      </w:r>
      <w:r w:rsidR="009B6F07" w:rsidRPr="00104ECB">
        <w:rPr>
          <w:lang w:val="az-Latn-AZ"/>
        </w:rPr>
        <w:t>urslarından</w:t>
      </w:r>
      <w:proofErr w:type="spellEnd"/>
      <w:r w:rsidR="009B6F07" w:rsidRPr="00104ECB">
        <w:rPr>
          <w:lang w:val="az-Latn-AZ"/>
        </w:rPr>
        <w:t xml:space="preserve"> səmərəli istifadə edil</w:t>
      </w:r>
      <w:r w:rsidRPr="00104ECB">
        <w:rPr>
          <w:lang w:val="az-Latn-AZ"/>
        </w:rPr>
        <w:t xml:space="preserve">məklə </w:t>
      </w:r>
      <w:proofErr w:type="spellStart"/>
      <w:r w:rsidRPr="00104ECB">
        <w:rPr>
          <w:lang w:val="az-Latn-AZ"/>
        </w:rPr>
        <w:t>ödənilməlidir</w:t>
      </w:r>
      <w:proofErr w:type="spellEnd"/>
      <w:r w:rsidRPr="00104ECB">
        <w:rPr>
          <w:lang w:val="az-Latn-AZ"/>
        </w:rPr>
        <w:t>.</w:t>
      </w:r>
      <w:r w:rsidR="002A544B" w:rsidRPr="00104ECB">
        <w:rPr>
          <w:lang w:val="az-Latn-AZ"/>
        </w:rPr>
        <w:t xml:space="preserve"> </w:t>
      </w:r>
      <w:r w:rsidRPr="00104ECB">
        <w:rPr>
          <w:lang w:val="az-Latn-AZ"/>
        </w:rPr>
        <w:t xml:space="preserve">Strateji dövrdə qabaqcıl ölkələrdə alternativ və </w:t>
      </w:r>
      <w:r w:rsidR="00DD55F3" w:rsidRPr="00104ECB">
        <w:rPr>
          <w:lang w:val="az-Latn-AZ"/>
        </w:rPr>
        <w:t>BOEM-dən</w:t>
      </w:r>
      <w:r w:rsidRPr="00104ECB">
        <w:rPr>
          <w:lang w:val="az-Latn-AZ"/>
        </w:rPr>
        <w:t xml:space="preserve"> istifadə xüsusilə daha çox artacaqdır. Bunu nəzərə alaraq, ölkədə enerjidən səmərəli istifadə edilməli və yeni dayanıqlı enerji mənbələrinə üstünlük </w:t>
      </w:r>
      <w:proofErr w:type="spellStart"/>
      <w:r w:rsidRPr="00104ECB">
        <w:rPr>
          <w:lang w:val="az-Latn-AZ"/>
        </w:rPr>
        <w:t>verilməlidir</w:t>
      </w:r>
      <w:proofErr w:type="spellEnd"/>
      <w:r w:rsidR="006F2D63" w:rsidRPr="00104ECB">
        <w:rPr>
          <w:lang w:val="az-Latn-AZ"/>
        </w:rPr>
        <w:t xml:space="preserve"> [6]</w:t>
      </w:r>
      <w:r w:rsidRPr="00104ECB">
        <w:rPr>
          <w:lang w:val="az-Latn-AZ"/>
        </w:rPr>
        <w:t>.</w:t>
      </w:r>
      <w:r w:rsidR="00DD55F3" w:rsidRPr="00104ECB">
        <w:rPr>
          <w:lang w:val="az-Latn-AZ"/>
        </w:rPr>
        <w:t xml:space="preserve"> Bu prioritetdə nəzərdə tutulduğu kimi, i</w:t>
      </w:r>
      <w:r w:rsidRPr="00104ECB">
        <w:rPr>
          <w:lang w:val="az-Latn-AZ"/>
        </w:rPr>
        <w:t xml:space="preserve">ndiki və gələcək nəsillərin tələbatını dolğun ödəmək məqsədilə ekoloji baxımdan əlverişli olan “yaşıl” texnologiyaların tətbiqi </w:t>
      </w:r>
      <w:proofErr w:type="spellStart"/>
      <w:r w:rsidRPr="00104ECB">
        <w:rPr>
          <w:lang w:val="az-Latn-AZ"/>
        </w:rPr>
        <w:t>genişləndirilməlidir</w:t>
      </w:r>
      <w:proofErr w:type="spellEnd"/>
      <w:r w:rsidRPr="00104ECB">
        <w:rPr>
          <w:lang w:val="az-Latn-AZ"/>
        </w:rPr>
        <w:t xml:space="preserve">. Elmi-texniki potensiala </w:t>
      </w:r>
      <w:proofErr w:type="spellStart"/>
      <w:r w:rsidRPr="00104ECB">
        <w:rPr>
          <w:lang w:val="az-Latn-AZ"/>
        </w:rPr>
        <w:t>əsaslanmaqla</w:t>
      </w:r>
      <w:proofErr w:type="spellEnd"/>
      <w:r w:rsidRPr="00104ECB">
        <w:rPr>
          <w:lang w:val="az-Latn-AZ"/>
        </w:rPr>
        <w:t xml:space="preserve"> iqtisadiyyatın bütün sahələrində alternativ və </w:t>
      </w:r>
      <w:r w:rsidR="00DD55F3" w:rsidRPr="00104ECB">
        <w:rPr>
          <w:lang w:val="az-Latn-AZ"/>
        </w:rPr>
        <w:t>BOEM-</w:t>
      </w:r>
      <w:proofErr w:type="spellStart"/>
      <w:r w:rsidR="00DD55F3" w:rsidRPr="00104ECB">
        <w:rPr>
          <w:lang w:val="az-Latn-AZ"/>
        </w:rPr>
        <w:t>in</w:t>
      </w:r>
      <w:proofErr w:type="spellEnd"/>
      <w:r w:rsidR="00DD55F3" w:rsidRPr="00104ECB">
        <w:rPr>
          <w:lang w:val="az-Latn-AZ"/>
        </w:rPr>
        <w:t xml:space="preserve"> </w:t>
      </w:r>
      <w:r w:rsidRPr="00104ECB">
        <w:rPr>
          <w:lang w:val="az-Latn-AZ"/>
        </w:rPr>
        <w:t xml:space="preserve">ilkin istehlakda payı artırılmalı və iqlim </w:t>
      </w:r>
      <w:proofErr w:type="spellStart"/>
      <w:r w:rsidRPr="00104ECB">
        <w:rPr>
          <w:lang w:val="az-Latn-AZ"/>
        </w:rPr>
        <w:t>dəyişikliklərinə</w:t>
      </w:r>
      <w:proofErr w:type="spellEnd"/>
      <w:r w:rsidRPr="00104ECB">
        <w:rPr>
          <w:lang w:val="az-Latn-AZ"/>
        </w:rPr>
        <w:t xml:space="preserve"> təsir </w:t>
      </w:r>
      <w:proofErr w:type="spellStart"/>
      <w:r w:rsidRPr="00104ECB">
        <w:rPr>
          <w:lang w:val="az-Latn-AZ"/>
        </w:rPr>
        <w:t>azaldılmalıdır</w:t>
      </w:r>
      <w:proofErr w:type="spellEnd"/>
      <w:r w:rsidRPr="00104ECB">
        <w:rPr>
          <w:lang w:val="az-Latn-AZ"/>
        </w:rPr>
        <w:t xml:space="preserve">. Ekoloji təmiz nəqliyyat </w:t>
      </w:r>
      <w:proofErr w:type="spellStart"/>
      <w:r w:rsidRPr="00104ECB">
        <w:rPr>
          <w:lang w:val="az-Latn-AZ"/>
        </w:rPr>
        <w:t>vasitələrindən</w:t>
      </w:r>
      <w:proofErr w:type="spellEnd"/>
      <w:r w:rsidRPr="00104ECB">
        <w:rPr>
          <w:lang w:val="az-Latn-AZ"/>
        </w:rPr>
        <w:t xml:space="preserve"> istifadə edilməsi ətraf mühitə və atmosfer havasının keyfiyyətinə müsbət təsir göstərəcə</w:t>
      </w:r>
      <w:r w:rsidR="00DD55F3" w:rsidRPr="00104ECB">
        <w:rPr>
          <w:lang w:val="az-Latn-AZ"/>
        </w:rPr>
        <w:t xml:space="preserve">yi də əsaslıdır </w:t>
      </w:r>
      <w:r w:rsidR="00C77E88" w:rsidRPr="00104ECB">
        <w:rPr>
          <w:lang w:val="az-Latn-AZ"/>
        </w:rPr>
        <w:t>[</w:t>
      </w:r>
      <w:r w:rsidR="006F2D63" w:rsidRPr="00104ECB">
        <w:rPr>
          <w:lang w:val="az-Latn-AZ"/>
        </w:rPr>
        <w:t>13</w:t>
      </w:r>
      <w:r w:rsidR="00C77E88" w:rsidRPr="00104ECB">
        <w:rPr>
          <w:lang w:val="az-Latn-AZ"/>
        </w:rPr>
        <w:t>].</w:t>
      </w:r>
    </w:p>
    <w:p w14:paraId="51D771D4" w14:textId="53DA9F1E" w:rsidR="0098314D" w:rsidRPr="00104ECB" w:rsidRDefault="0098314D" w:rsidP="001701BE">
      <w:pPr>
        <w:widowControl w:val="0"/>
        <w:ind w:firstLine="567"/>
        <w:jc w:val="both"/>
        <w:rPr>
          <w:lang w:val="tr-TR"/>
        </w:rPr>
      </w:pPr>
      <w:bookmarkStart w:id="2" w:name="_Hlk61002859"/>
      <w:r w:rsidRPr="00104ECB">
        <w:rPr>
          <w:lang w:val="tr-TR"/>
        </w:rPr>
        <w:t xml:space="preserve">İlkin qiymətləndirmələrə görə, bu ərazilərdə 4000 </w:t>
      </w:r>
      <w:proofErr w:type="spellStart"/>
      <w:r w:rsidR="00DD55F3" w:rsidRPr="00104ECB">
        <w:rPr>
          <w:rFonts w:eastAsia="Arial"/>
          <w:spacing w:val="-1"/>
          <w:lang w:val="az-Latn-AZ"/>
        </w:rPr>
        <w:t>MVt</w:t>
      </w:r>
      <w:proofErr w:type="spellEnd"/>
      <w:r w:rsidR="00DD55F3" w:rsidRPr="00104ECB">
        <w:rPr>
          <w:rFonts w:eastAsia="Arial"/>
          <w:spacing w:val="-1"/>
          <w:lang w:val="az-Latn-AZ"/>
        </w:rPr>
        <w:t>-dan</w:t>
      </w:r>
      <w:r w:rsidRPr="00104ECB">
        <w:rPr>
          <w:lang w:val="tr-TR"/>
        </w:rPr>
        <w:t xml:space="preserve"> çox günəş, 500 </w:t>
      </w:r>
      <w:proofErr w:type="spellStart"/>
      <w:r w:rsidR="00DD55F3" w:rsidRPr="00104ECB">
        <w:rPr>
          <w:rFonts w:eastAsia="Arial"/>
          <w:spacing w:val="-1"/>
          <w:lang w:val="az-Latn-AZ"/>
        </w:rPr>
        <w:t>MVt-dək</w:t>
      </w:r>
      <w:proofErr w:type="spellEnd"/>
      <w:r w:rsidRPr="00104ECB">
        <w:rPr>
          <w:lang w:val="tr-TR"/>
        </w:rPr>
        <w:t xml:space="preserve"> külək enerjisi potensialı vardır.</w:t>
      </w:r>
      <w:r w:rsidR="00DD55F3" w:rsidRPr="00104ECB">
        <w:rPr>
          <w:lang w:val="tr-TR"/>
        </w:rPr>
        <w:t xml:space="preserve"> Həmçinin b</w:t>
      </w:r>
      <w:r w:rsidRPr="00104ECB">
        <w:rPr>
          <w:lang w:val="tr-TR"/>
        </w:rPr>
        <w:t xml:space="preserve">uradakı çayların </w:t>
      </w:r>
      <w:r w:rsidR="00DD55F3" w:rsidRPr="00104ECB">
        <w:rPr>
          <w:lang w:val="tr-TR"/>
        </w:rPr>
        <w:t xml:space="preserve">da </w:t>
      </w:r>
      <w:r w:rsidRPr="00104ECB">
        <w:rPr>
          <w:lang w:val="tr-TR"/>
        </w:rPr>
        <w:t>enerji potensialı da yüksəkdir.</w:t>
      </w:r>
    </w:p>
    <w:p w14:paraId="0F3D3416" w14:textId="41F18E71" w:rsidR="0098314D" w:rsidRPr="00104ECB" w:rsidRDefault="0098314D" w:rsidP="001701BE">
      <w:pPr>
        <w:widowControl w:val="0"/>
        <w:ind w:firstLine="567"/>
        <w:jc w:val="both"/>
        <w:rPr>
          <w:lang w:val="tr-TR"/>
        </w:rPr>
      </w:pPr>
      <w:r w:rsidRPr="00104ECB">
        <w:rPr>
          <w:lang w:val="tr-TR"/>
        </w:rPr>
        <w:t>Azad edilmiş torpaqlarda ilkin məlumatlara görə, 30-a yaxın kiçik su elektrik stansiyası vardır. Lakin onların əksəriyyəti yararsız hala salınmışdır.</w:t>
      </w:r>
      <w:r w:rsidR="00DD55F3" w:rsidRPr="00104ECB">
        <w:rPr>
          <w:lang w:val="tr-TR"/>
        </w:rPr>
        <w:t xml:space="preserve"> </w:t>
      </w:r>
      <w:r w:rsidRPr="00104ECB">
        <w:rPr>
          <w:lang w:val="tr-TR"/>
        </w:rPr>
        <w:t>Hazırda bu stansiyaların inventarlaşdırılması işinə başlanılmış</w:t>
      </w:r>
      <w:r w:rsidR="00EF7FD1" w:rsidRPr="00104ECB">
        <w:rPr>
          <w:lang w:val="tr-TR"/>
        </w:rPr>
        <w:t>,</w:t>
      </w:r>
      <w:r w:rsidRPr="00104ECB">
        <w:rPr>
          <w:lang w:val="tr-TR"/>
        </w:rPr>
        <w:t xml:space="preserve"> 8 </w:t>
      </w:r>
      <w:proofErr w:type="spellStart"/>
      <w:r w:rsidR="00DD55F3" w:rsidRPr="00104ECB">
        <w:rPr>
          <w:rFonts w:eastAsia="Arial"/>
          <w:spacing w:val="-1"/>
          <w:lang w:val="az-Latn-AZ"/>
        </w:rPr>
        <w:t>MVt</w:t>
      </w:r>
      <w:proofErr w:type="spellEnd"/>
      <w:r w:rsidRPr="00104ECB">
        <w:rPr>
          <w:lang w:val="tr-TR"/>
        </w:rPr>
        <w:t xml:space="preserve"> gücündə “Güləbird”, 4,8 </w:t>
      </w:r>
      <w:proofErr w:type="spellStart"/>
      <w:r w:rsidR="00EF7FD1" w:rsidRPr="00104ECB">
        <w:rPr>
          <w:rFonts w:eastAsia="Arial"/>
          <w:spacing w:val="-1"/>
          <w:lang w:val="az-Latn-AZ"/>
        </w:rPr>
        <w:t>MVt</w:t>
      </w:r>
      <w:proofErr w:type="spellEnd"/>
      <w:r w:rsidR="00EF7FD1" w:rsidRPr="00104ECB">
        <w:rPr>
          <w:lang w:val="tr-TR"/>
        </w:rPr>
        <w:t xml:space="preserve"> </w:t>
      </w:r>
      <w:r w:rsidRPr="00104ECB">
        <w:rPr>
          <w:lang w:val="tr-TR"/>
        </w:rPr>
        <w:t>gücündə “Suqovuşan-</w:t>
      </w:r>
      <w:r w:rsidRPr="00104ECB">
        <w:rPr>
          <w:lang w:val="tr-TR"/>
        </w:rPr>
        <w:lastRenderedPageBreak/>
        <w:t xml:space="preserve">1” və 3 </w:t>
      </w:r>
      <w:proofErr w:type="spellStart"/>
      <w:r w:rsidR="00EF7FD1" w:rsidRPr="00104ECB">
        <w:rPr>
          <w:rFonts w:eastAsia="Arial"/>
          <w:spacing w:val="-1"/>
          <w:lang w:val="az-Latn-AZ"/>
        </w:rPr>
        <w:t>MVt</w:t>
      </w:r>
      <w:proofErr w:type="spellEnd"/>
      <w:r w:rsidRPr="00104ECB">
        <w:rPr>
          <w:lang w:val="tr-TR"/>
        </w:rPr>
        <w:t xml:space="preserve"> gücündə “Suqovuşan-2” </w:t>
      </w:r>
      <w:r w:rsidR="00DD55F3" w:rsidRPr="00104ECB">
        <w:rPr>
          <w:lang w:val="tr-TR"/>
        </w:rPr>
        <w:t>SES-lərin</w:t>
      </w:r>
      <w:r w:rsidRPr="00104ECB">
        <w:rPr>
          <w:lang w:val="tr-TR"/>
        </w:rPr>
        <w:t xml:space="preserve"> bərpası istiqamətində </w:t>
      </w:r>
      <w:r w:rsidRPr="00104ECB">
        <w:rPr>
          <w:bCs/>
          <w:lang w:val="tr-TR"/>
        </w:rPr>
        <w:t xml:space="preserve">işlər icra </w:t>
      </w:r>
      <w:r w:rsidR="00EF7FD1" w:rsidRPr="00104ECB">
        <w:rPr>
          <w:bCs/>
          <w:lang w:val="tr-TR"/>
        </w:rPr>
        <w:t>olun</w:t>
      </w:r>
      <w:r w:rsidR="00231C49" w:rsidRPr="00104ECB">
        <w:rPr>
          <w:bCs/>
          <w:lang w:val="tr-TR"/>
        </w:rPr>
        <w:t>maqdadır</w:t>
      </w:r>
      <w:r w:rsidR="00EF7FD1" w:rsidRPr="00104ECB">
        <w:rPr>
          <w:bCs/>
          <w:lang w:val="tr-TR"/>
        </w:rPr>
        <w:t>.</w:t>
      </w:r>
    </w:p>
    <w:p w14:paraId="7172766F" w14:textId="3015C31E" w:rsidR="00AA464C" w:rsidRPr="00104ECB" w:rsidRDefault="006028BC" w:rsidP="001701BE">
      <w:pPr>
        <w:widowControl w:val="0"/>
        <w:ind w:firstLine="567"/>
        <w:jc w:val="both"/>
        <w:rPr>
          <w:b/>
          <w:bCs/>
          <w:lang w:val="tr-TR"/>
        </w:rPr>
      </w:pPr>
      <w:r w:rsidRPr="00104ECB">
        <w:rPr>
          <w:lang w:val="tr-TR"/>
        </w:rPr>
        <w:t xml:space="preserve">Ölkə başçısının </w:t>
      </w:r>
      <w:r w:rsidR="0098314D" w:rsidRPr="00104ECB">
        <w:rPr>
          <w:lang w:val="tr-TR"/>
        </w:rPr>
        <w:t xml:space="preserve">qeyd etdiyi kimi, </w:t>
      </w:r>
      <w:r w:rsidR="009B6F07" w:rsidRPr="00104ECB">
        <w:rPr>
          <w:lang w:val="tr-TR"/>
        </w:rPr>
        <w:t>işğa</w:t>
      </w:r>
      <w:r w:rsidRPr="00104ECB">
        <w:rPr>
          <w:lang w:val="tr-TR"/>
        </w:rPr>
        <w:t xml:space="preserve">ldan </w:t>
      </w:r>
      <w:r w:rsidR="0098314D" w:rsidRPr="00104ECB">
        <w:rPr>
          <w:lang w:val="tr-TR"/>
        </w:rPr>
        <w:t>azad edilmiş torpaqlarda ən müasir standartlara cavab verən enerji sistemi qurulmalıdır.</w:t>
      </w:r>
      <w:r w:rsidRPr="00104ECB">
        <w:rPr>
          <w:lang w:val="tr-TR"/>
        </w:rPr>
        <w:t xml:space="preserve"> Bundan irəli gələrək</w:t>
      </w:r>
      <w:r w:rsidR="009B6F07" w:rsidRPr="00104ECB">
        <w:rPr>
          <w:lang w:val="tr-TR"/>
        </w:rPr>
        <w:t>,</w:t>
      </w:r>
      <w:r w:rsidRPr="00104ECB">
        <w:rPr>
          <w:lang w:val="tr-TR"/>
        </w:rPr>
        <w:t xml:space="preserve"> bu ərazilərdə </w:t>
      </w:r>
      <w:r w:rsidR="0098314D" w:rsidRPr="00104ECB">
        <w:rPr>
          <w:lang w:val="tr-TR"/>
        </w:rPr>
        <w:t>elektrik təchizatı infrastrukturunun yaradılması və respublikanın enerjisisteminə inteqrasiya olunması işlərinə başlanılmışdır.</w:t>
      </w:r>
      <w:r w:rsidRPr="00104ECB">
        <w:rPr>
          <w:b/>
          <w:bCs/>
          <w:lang w:val="tr-TR"/>
        </w:rPr>
        <w:t xml:space="preserve"> </w:t>
      </w:r>
      <w:r w:rsidR="0098314D" w:rsidRPr="00104ECB">
        <w:rPr>
          <w:lang w:val="tr-TR"/>
        </w:rPr>
        <w:t xml:space="preserve">İlkin olaraq “Azərişıq” ASC tərəfindən Cəbrayıl rayonu və Hadrut qəsəbəsinin </w:t>
      </w:r>
      <w:r w:rsidR="009B6F07" w:rsidRPr="00104ECB">
        <w:rPr>
          <w:lang w:val="tr-TR"/>
        </w:rPr>
        <w:t>həyati</w:t>
      </w:r>
      <w:r w:rsidR="0098314D" w:rsidRPr="00104ECB">
        <w:rPr>
          <w:lang w:val="tr-TR"/>
        </w:rPr>
        <w:t xml:space="preserve"> vacib obyektlərinin və bir sıra yaşayış məntəqələrinin enerji təminatı yaxınlıqda olan yarımstansiyaların təmiri və yeni xətlərin çəkilişi hesabına təmin edilmişdir. Şuşanın elektrik təchizatı ilə bağlı isə Hadrut-Şuşa istiqamətində mövcud olan 25,2 kilometr uzunluğunda 35 </w:t>
      </w:r>
      <w:r w:rsidRPr="00104ECB">
        <w:rPr>
          <w:lang w:val="tr-TR"/>
        </w:rPr>
        <w:t>kV-luq</w:t>
      </w:r>
      <w:r w:rsidR="0098314D" w:rsidRPr="00104ECB">
        <w:rPr>
          <w:lang w:val="tr-TR"/>
        </w:rPr>
        <w:t xml:space="preserve"> xəttin təmiri və 31 kilometr uzunluğunda 35 </w:t>
      </w:r>
      <w:r w:rsidRPr="00104ECB">
        <w:rPr>
          <w:lang w:val="tr-TR"/>
        </w:rPr>
        <w:t>kV-luq</w:t>
      </w:r>
      <w:r w:rsidR="0098314D" w:rsidRPr="00104ECB">
        <w:rPr>
          <w:lang w:val="tr-TR"/>
        </w:rPr>
        <w:t xml:space="preserve"> yeraltı kabel xəttinin tikintisi işləri </w:t>
      </w:r>
      <w:r w:rsidRPr="00104ECB">
        <w:rPr>
          <w:lang w:val="tr-TR"/>
        </w:rPr>
        <w:t xml:space="preserve">aparılmışdır. </w:t>
      </w:r>
      <w:r w:rsidR="0098314D" w:rsidRPr="00104ECB">
        <w:rPr>
          <w:lang w:val="tr-TR"/>
        </w:rPr>
        <w:t xml:space="preserve">Eyni zamanda, Qarabağ regionuna yaxın ərazidə güc mərkəzinin yaradılması məqsədilə Füzuli rayonundakı 110 kV-luq “Şükürbəyli” yarımstansiyasının əsaslı yenidənqurulması, Şuşa şəhərinin və ətraf ərazilərin elektrik təchizatı üçün “Şükürbəyli” yarımstansiyasından yeni inşa olunan yola paralel olaraq Şuşa şəhərinə 75 km uzunluqda 110 kV-luq iki dövrəli “Şuşa-1”, “Şuşa-2” elektrik verilişi xəttinin tikintisi, döyüş əməliyyatları zamanı yararsız vəziyyətə düşmüş Şuşa şəhərindəki 110 kV-luq yarımstansiyanın təmiri istiqamətində işlər </w:t>
      </w:r>
      <w:r w:rsidR="000D1D0E" w:rsidRPr="00104ECB">
        <w:rPr>
          <w:lang w:val="tr-TR"/>
        </w:rPr>
        <w:t>yerinə yet</w:t>
      </w:r>
      <w:r w:rsidR="009B6F07" w:rsidRPr="00104ECB">
        <w:rPr>
          <w:lang w:val="tr-TR"/>
        </w:rPr>
        <w:t>i</w:t>
      </w:r>
      <w:r w:rsidR="000D1D0E" w:rsidRPr="00104ECB">
        <w:rPr>
          <w:lang w:val="tr-TR"/>
        </w:rPr>
        <w:t>rilməkdədir.</w:t>
      </w:r>
      <w:bookmarkEnd w:id="2"/>
    </w:p>
    <w:p w14:paraId="5541CD97" w14:textId="2C604371" w:rsidR="000F1687" w:rsidRPr="00104ECB" w:rsidRDefault="00AA464C" w:rsidP="001701BE">
      <w:pPr>
        <w:widowControl w:val="0"/>
        <w:ind w:firstLine="567"/>
        <w:jc w:val="both"/>
        <w:rPr>
          <w:lang w:val="az-Latn-AZ"/>
        </w:rPr>
      </w:pPr>
      <w:r w:rsidRPr="00104ECB">
        <w:rPr>
          <w:lang w:val="az-Latn-AZ"/>
        </w:rPr>
        <w:t xml:space="preserve">Qarşıda isə bütün </w:t>
      </w:r>
      <w:r w:rsidR="00452138" w:rsidRPr="00104ECB">
        <w:rPr>
          <w:lang w:val="az-Latn-AZ"/>
        </w:rPr>
        <w:t xml:space="preserve">regionunun ölkə enerji sistemi ilə </w:t>
      </w:r>
      <w:proofErr w:type="spellStart"/>
      <w:r w:rsidR="00452138" w:rsidRPr="00104ECB">
        <w:rPr>
          <w:lang w:val="az-Latn-AZ"/>
        </w:rPr>
        <w:t>əlaqələndirilməsi</w:t>
      </w:r>
      <w:proofErr w:type="spellEnd"/>
      <w:r w:rsidR="00452138" w:rsidRPr="00104ECB">
        <w:rPr>
          <w:lang w:val="az-Latn-AZ"/>
        </w:rPr>
        <w:t xml:space="preserve"> və yaxın ərazidə </w:t>
      </w:r>
      <w:r w:rsidR="00D90488" w:rsidRPr="00104ECB">
        <w:rPr>
          <w:lang w:val="az-Latn-AZ"/>
        </w:rPr>
        <w:t xml:space="preserve">yeni </w:t>
      </w:r>
      <w:r w:rsidR="00452138" w:rsidRPr="00104ECB">
        <w:rPr>
          <w:lang w:val="az-Latn-AZ"/>
        </w:rPr>
        <w:t>güc mərkəzinin yaradılması</w:t>
      </w:r>
      <w:r w:rsidRPr="00104ECB">
        <w:rPr>
          <w:lang w:val="az-Latn-AZ"/>
        </w:rPr>
        <w:t xml:space="preserve">, habelə </w:t>
      </w:r>
      <w:r w:rsidR="00452138" w:rsidRPr="00104ECB">
        <w:rPr>
          <w:lang w:val="az-Latn-AZ"/>
        </w:rPr>
        <w:t>Şuşa şəhəri və Laçın, Xankəndi, Tər-Tər (</w:t>
      </w:r>
      <w:r w:rsidR="00452138" w:rsidRPr="00104ECB">
        <w:rPr>
          <w:i/>
          <w:iCs/>
          <w:lang w:val="az-Latn-AZ"/>
        </w:rPr>
        <w:t>Ağdərə</w:t>
      </w:r>
      <w:r w:rsidR="00452138" w:rsidRPr="00104ECB">
        <w:rPr>
          <w:lang w:val="az-Latn-AZ"/>
        </w:rPr>
        <w:t>)</w:t>
      </w:r>
      <w:r w:rsidR="009B6F07" w:rsidRPr="00104ECB">
        <w:rPr>
          <w:lang w:val="az-Latn-AZ"/>
        </w:rPr>
        <w:t>,</w:t>
      </w:r>
      <w:r w:rsidR="00452138" w:rsidRPr="00104ECB">
        <w:rPr>
          <w:lang w:val="az-Latn-AZ"/>
        </w:rPr>
        <w:t xml:space="preserve"> Kəlbəcər rayonlarını əhatə etməklə dairəvi elektrik təchizat </w:t>
      </w:r>
      <w:r w:rsidRPr="00104ECB">
        <w:rPr>
          <w:lang w:val="az-Latn-AZ"/>
        </w:rPr>
        <w:t>sistemini</w:t>
      </w:r>
      <w:r w:rsidR="009B6F07" w:rsidRPr="00104ECB">
        <w:rPr>
          <w:lang w:val="az-Latn-AZ"/>
        </w:rPr>
        <w:t>n</w:t>
      </w:r>
      <w:r w:rsidRPr="00104ECB">
        <w:rPr>
          <w:lang w:val="az-Latn-AZ"/>
        </w:rPr>
        <w:t xml:space="preserve"> yaradılması </w:t>
      </w:r>
      <w:r w:rsidR="00D90488" w:rsidRPr="00104ECB">
        <w:rPr>
          <w:lang w:val="az-Latn-AZ"/>
        </w:rPr>
        <w:t xml:space="preserve">məsələsi </w:t>
      </w:r>
      <w:r w:rsidRPr="00104ECB">
        <w:rPr>
          <w:lang w:val="az-Latn-AZ"/>
        </w:rPr>
        <w:t>dayanır. Bununla da</w:t>
      </w:r>
      <w:r w:rsidR="00452138" w:rsidRPr="00104ECB">
        <w:rPr>
          <w:lang w:val="az-Latn-AZ"/>
        </w:rPr>
        <w:t xml:space="preserve"> Qarabağ ölkə </w:t>
      </w:r>
      <w:proofErr w:type="spellStart"/>
      <w:r w:rsidR="00452138" w:rsidRPr="00104ECB">
        <w:rPr>
          <w:lang w:val="az-Latn-AZ"/>
        </w:rPr>
        <w:t>enerjisisteminə</w:t>
      </w:r>
      <w:proofErr w:type="spellEnd"/>
      <w:r w:rsidR="00452138" w:rsidRPr="00104ECB">
        <w:rPr>
          <w:lang w:val="az-Latn-AZ"/>
        </w:rPr>
        <w:t xml:space="preserve"> qoşulacaq və Ermənistan Respublikası ilə Kəlbəcər rayonu üzərindən mövcud olan elektrik təchizat sxemi tamamilə </w:t>
      </w:r>
      <w:proofErr w:type="spellStart"/>
      <w:r w:rsidR="00452138" w:rsidRPr="00104ECB">
        <w:rPr>
          <w:lang w:val="az-Latn-AZ"/>
        </w:rPr>
        <w:t>dayandırılacaqdır</w:t>
      </w:r>
      <w:proofErr w:type="spellEnd"/>
      <w:r w:rsidR="00452138" w:rsidRPr="00104ECB">
        <w:rPr>
          <w:lang w:val="az-Latn-AZ"/>
        </w:rPr>
        <w:t>.</w:t>
      </w:r>
      <w:r w:rsidR="00D90488" w:rsidRPr="00104ECB">
        <w:rPr>
          <w:lang w:val="az-Latn-AZ"/>
        </w:rPr>
        <w:t xml:space="preserve"> Bundan sonra i</w:t>
      </w:r>
      <w:r w:rsidR="00452138" w:rsidRPr="00104ECB">
        <w:rPr>
          <w:lang w:val="az-Latn-AZ"/>
        </w:rPr>
        <w:t xml:space="preserve">şğaldan azad olunan rayonlarda yeni </w:t>
      </w:r>
      <w:r w:rsidR="00D90488" w:rsidRPr="00104ECB">
        <w:rPr>
          <w:lang w:val="az-Latn-AZ"/>
        </w:rPr>
        <w:t xml:space="preserve">- </w:t>
      </w:r>
      <w:r w:rsidR="00452138" w:rsidRPr="00104ECB">
        <w:rPr>
          <w:lang w:val="az-Latn-AZ"/>
        </w:rPr>
        <w:t xml:space="preserve">110 </w:t>
      </w:r>
      <w:proofErr w:type="spellStart"/>
      <w:r w:rsidR="00452138" w:rsidRPr="00104ECB">
        <w:rPr>
          <w:lang w:val="az-Latn-AZ"/>
        </w:rPr>
        <w:t>kV-luq</w:t>
      </w:r>
      <w:proofErr w:type="spellEnd"/>
      <w:r w:rsidR="00452138" w:rsidRPr="00104ECB">
        <w:rPr>
          <w:lang w:val="az-Latn-AZ"/>
        </w:rPr>
        <w:t xml:space="preserve"> “Şuşa”, “Kəlbəcər”, “Füzuli”, “Cəbrayıl”, “Zəngilan”, “Qubadlı”, “Ağdam”, “Zabux”, “Laçın şəhər” və “Turşsu” yarımstansiyalarının tikintisi</w:t>
      </w:r>
      <w:r w:rsidR="00D90488" w:rsidRPr="00104ECB">
        <w:rPr>
          <w:lang w:val="az-Latn-AZ"/>
        </w:rPr>
        <w:t xml:space="preserve"> ilə</w:t>
      </w:r>
      <w:r w:rsidR="00452138" w:rsidRPr="00104ECB">
        <w:rPr>
          <w:lang w:val="az-Latn-AZ"/>
        </w:rPr>
        <w:t xml:space="preserve"> hesabına </w:t>
      </w:r>
      <w:r w:rsidR="00D90488" w:rsidRPr="00104ECB">
        <w:rPr>
          <w:lang w:val="az-Latn-AZ"/>
        </w:rPr>
        <w:t>ikinci</w:t>
      </w:r>
      <w:r w:rsidR="00452138" w:rsidRPr="00104ECB">
        <w:rPr>
          <w:lang w:val="az-Latn-AZ"/>
        </w:rPr>
        <w:t xml:space="preserve"> dairəvi elektrik təchizatı sisteminin yaradıl</w:t>
      </w:r>
      <w:r w:rsidR="00D90488" w:rsidRPr="00104ECB">
        <w:rPr>
          <w:lang w:val="az-Latn-AZ"/>
        </w:rPr>
        <w:t xml:space="preserve">ması təmin </w:t>
      </w:r>
      <w:proofErr w:type="spellStart"/>
      <w:r w:rsidR="00D90488" w:rsidRPr="00104ECB">
        <w:rPr>
          <w:lang w:val="az-Latn-AZ"/>
        </w:rPr>
        <w:t>olunmalıdır</w:t>
      </w:r>
      <w:proofErr w:type="spellEnd"/>
      <w:r w:rsidR="00D90488" w:rsidRPr="00104ECB">
        <w:rPr>
          <w:lang w:val="az-Latn-AZ"/>
        </w:rPr>
        <w:t xml:space="preserve">. </w:t>
      </w:r>
      <w:r w:rsidR="00452138" w:rsidRPr="00104ECB">
        <w:rPr>
          <w:lang w:val="az-Latn-AZ"/>
        </w:rPr>
        <w:t xml:space="preserve">Yeni layihələrin </w:t>
      </w:r>
      <w:proofErr w:type="spellStart"/>
      <w:r w:rsidR="00452138" w:rsidRPr="00104ECB">
        <w:rPr>
          <w:lang w:val="az-Latn-AZ"/>
        </w:rPr>
        <w:t>enerjisistemə</w:t>
      </w:r>
      <w:proofErr w:type="spellEnd"/>
      <w:r w:rsidR="00452138" w:rsidRPr="00104ECB">
        <w:rPr>
          <w:lang w:val="az-Latn-AZ"/>
        </w:rPr>
        <w:t xml:space="preserve"> inteqrasiyası üçün işğal dövründə tamamilə dağıdılmış 330/110 </w:t>
      </w:r>
      <w:proofErr w:type="spellStart"/>
      <w:r w:rsidR="00452138" w:rsidRPr="00104ECB">
        <w:rPr>
          <w:lang w:val="az-Latn-AZ"/>
        </w:rPr>
        <w:t>kV-luq</w:t>
      </w:r>
      <w:proofErr w:type="spellEnd"/>
      <w:r w:rsidR="00452138" w:rsidRPr="00104ECB">
        <w:rPr>
          <w:lang w:val="az-Latn-AZ"/>
        </w:rPr>
        <w:t xml:space="preserve"> “Ağdam” yarımstansiyasının əvəzinə Cəbrayıl rayonu və Naxçıvan Muxtar Respublikası ərazisində yeni 330 </w:t>
      </w:r>
      <w:proofErr w:type="spellStart"/>
      <w:r w:rsidR="00452138" w:rsidRPr="00104ECB">
        <w:rPr>
          <w:lang w:val="az-Latn-AZ"/>
        </w:rPr>
        <w:t>kV-luq</w:t>
      </w:r>
      <w:proofErr w:type="spellEnd"/>
      <w:r w:rsidR="00452138" w:rsidRPr="00104ECB">
        <w:rPr>
          <w:lang w:val="az-Latn-AZ"/>
        </w:rPr>
        <w:t xml:space="preserve"> yarımstansiyaların və 330 </w:t>
      </w:r>
      <w:proofErr w:type="spellStart"/>
      <w:r w:rsidR="00452138" w:rsidRPr="00104ECB">
        <w:rPr>
          <w:lang w:val="az-Latn-AZ"/>
        </w:rPr>
        <w:t>kV-luq</w:t>
      </w:r>
      <w:proofErr w:type="spellEnd"/>
      <w:r w:rsidR="00452138" w:rsidRPr="00104ECB">
        <w:rPr>
          <w:lang w:val="az-Latn-AZ"/>
        </w:rPr>
        <w:t xml:space="preserve"> </w:t>
      </w:r>
      <w:proofErr w:type="spellStart"/>
      <w:r w:rsidR="00452138" w:rsidRPr="00104ECB">
        <w:rPr>
          <w:lang w:val="az-Latn-AZ"/>
        </w:rPr>
        <w:t>əlaqələndirici</w:t>
      </w:r>
      <w:proofErr w:type="spellEnd"/>
      <w:r w:rsidR="00452138" w:rsidRPr="00104ECB">
        <w:rPr>
          <w:lang w:val="az-Latn-AZ"/>
        </w:rPr>
        <w:t xml:space="preserve"> xətlərin tikintisi </w:t>
      </w:r>
      <w:r w:rsidR="00D90488" w:rsidRPr="00104ECB">
        <w:rPr>
          <w:lang w:val="az-Latn-AZ"/>
        </w:rPr>
        <w:t xml:space="preserve">də nəzərdən </w:t>
      </w:r>
      <w:proofErr w:type="spellStart"/>
      <w:r w:rsidR="00D90488" w:rsidRPr="00104ECB">
        <w:rPr>
          <w:lang w:val="az-Latn-AZ"/>
        </w:rPr>
        <w:t>keçirilməlidir</w:t>
      </w:r>
      <w:proofErr w:type="spellEnd"/>
      <w:r w:rsidR="00D90488" w:rsidRPr="00104ECB">
        <w:rPr>
          <w:lang w:val="az-Latn-AZ"/>
        </w:rPr>
        <w:t xml:space="preserve">. </w:t>
      </w:r>
      <w:r w:rsidR="00F745D2" w:rsidRPr="00104ECB">
        <w:rPr>
          <w:lang w:val="az-Latn-AZ"/>
        </w:rPr>
        <w:t>Bu xətlər və dəhlizlər</w:t>
      </w:r>
      <w:r w:rsidR="00231C49" w:rsidRPr="00104ECB">
        <w:rPr>
          <w:lang w:val="az-Latn-AZ"/>
        </w:rPr>
        <w:t xml:space="preserve"> </w:t>
      </w:r>
      <w:r w:rsidR="00452138" w:rsidRPr="00104ECB">
        <w:rPr>
          <w:lang w:val="az-Latn-AZ"/>
        </w:rPr>
        <w:t>vasitəsilə Naxçıvan Muxtar Respublikasını</w:t>
      </w:r>
      <w:r w:rsidR="00F745D2" w:rsidRPr="00104ECB">
        <w:rPr>
          <w:lang w:val="az-Latn-AZ"/>
        </w:rPr>
        <w:t>n</w:t>
      </w:r>
      <w:r w:rsidR="00452138" w:rsidRPr="00104ECB">
        <w:rPr>
          <w:lang w:val="az-Latn-AZ"/>
        </w:rPr>
        <w:t xml:space="preserve"> ölkənin əsas </w:t>
      </w:r>
      <w:proofErr w:type="spellStart"/>
      <w:r w:rsidR="00452138" w:rsidRPr="00104ECB">
        <w:rPr>
          <w:lang w:val="az-Latn-AZ"/>
        </w:rPr>
        <w:t>enerjisistemi</w:t>
      </w:r>
      <w:proofErr w:type="spellEnd"/>
      <w:r w:rsidR="00452138" w:rsidRPr="00104ECB">
        <w:rPr>
          <w:lang w:val="az-Latn-AZ"/>
        </w:rPr>
        <w:t xml:space="preserve"> ilə </w:t>
      </w:r>
      <w:proofErr w:type="spellStart"/>
      <w:r w:rsidR="00452138" w:rsidRPr="00104ECB">
        <w:rPr>
          <w:lang w:val="az-Latn-AZ"/>
        </w:rPr>
        <w:t>əlaqələndir</w:t>
      </w:r>
      <w:r w:rsidR="00F745D2" w:rsidRPr="00104ECB">
        <w:rPr>
          <w:lang w:val="az-Latn-AZ"/>
        </w:rPr>
        <w:t>ilməsi</w:t>
      </w:r>
      <w:proofErr w:type="spellEnd"/>
      <w:r w:rsidR="00F745D2" w:rsidRPr="00104ECB">
        <w:rPr>
          <w:lang w:val="az-Latn-AZ"/>
        </w:rPr>
        <w:t xml:space="preserve"> təmin olunacaq</w:t>
      </w:r>
      <w:r w:rsidR="00452138" w:rsidRPr="00104ECB">
        <w:rPr>
          <w:lang w:val="az-Latn-AZ"/>
        </w:rPr>
        <w:t>, həmçinin elektrik enerjisinin Naxçıvan üzərindən Türkiyə və Avropa bazarlarına ixracına imkan yaradacaqdır ki, bu da tranzit xərclərinin azalmasına səbəb olacaqdır.</w:t>
      </w:r>
      <w:r w:rsidR="009B6F07" w:rsidRPr="00104ECB">
        <w:rPr>
          <w:lang w:val="az-Latn-AZ"/>
        </w:rPr>
        <w:t xml:space="preserve"> Həmçinin ilkin ola</w:t>
      </w:r>
      <w:r w:rsidR="001576A0" w:rsidRPr="00104ECB">
        <w:rPr>
          <w:lang w:val="az-Latn-AZ"/>
        </w:rPr>
        <w:t xml:space="preserve">raq Kəlbəcər rayonunda 9, Laçın rayonunda 13, Tərtər rayonunda 4, Ağdam rayonunda 1 ədəd və ümumi gücləri 100 </w:t>
      </w:r>
      <w:proofErr w:type="spellStart"/>
      <w:r w:rsidR="001576A0" w:rsidRPr="00104ECB">
        <w:rPr>
          <w:lang w:val="az-Latn-AZ"/>
        </w:rPr>
        <w:t>MVt</w:t>
      </w:r>
      <w:proofErr w:type="spellEnd"/>
      <w:r w:rsidR="001576A0" w:rsidRPr="00104ECB">
        <w:rPr>
          <w:lang w:val="az-Latn-AZ"/>
        </w:rPr>
        <w:t>-a yaxın olan SES-</w:t>
      </w:r>
      <w:proofErr w:type="spellStart"/>
      <w:r w:rsidR="001576A0" w:rsidRPr="00104ECB">
        <w:rPr>
          <w:lang w:val="az-Latn-AZ"/>
        </w:rPr>
        <w:t>lərin</w:t>
      </w:r>
      <w:proofErr w:type="spellEnd"/>
      <w:r w:rsidR="009B6F07" w:rsidRPr="00104ECB">
        <w:rPr>
          <w:lang w:val="az-Latn-AZ"/>
        </w:rPr>
        <w:t xml:space="preserve"> bərpası, </w:t>
      </w:r>
      <w:r w:rsidR="001576A0" w:rsidRPr="00104ECB">
        <w:rPr>
          <w:lang w:val="az-Latn-AZ"/>
        </w:rPr>
        <w:t>habelə İran İslam Respublikası ilə birgə layihə olan “Xudafərin” və “Qız Qalası” SES-</w:t>
      </w:r>
      <w:proofErr w:type="spellStart"/>
      <w:r w:rsidR="001576A0" w:rsidRPr="00104ECB">
        <w:rPr>
          <w:lang w:val="az-Latn-AZ"/>
        </w:rPr>
        <w:t>lərin</w:t>
      </w:r>
      <w:r w:rsidR="009B6F07" w:rsidRPr="00104ECB">
        <w:rPr>
          <w:lang w:val="az-Latn-AZ"/>
        </w:rPr>
        <w:t>də</w:t>
      </w:r>
      <w:proofErr w:type="spellEnd"/>
      <w:r w:rsidR="001576A0" w:rsidRPr="00104ECB">
        <w:rPr>
          <w:lang w:val="az-Latn-AZ"/>
        </w:rPr>
        <w:t xml:space="preserve"> istehsal olunacaq elektrik enerjisini</w:t>
      </w:r>
      <w:r w:rsidR="009B6F07" w:rsidRPr="00104ECB">
        <w:rPr>
          <w:lang w:val="az-Latn-AZ"/>
        </w:rPr>
        <w:t>n</w:t>
      </w:r>
      <w:r w:rsidR="001576A0" w:rsidRPr="00104ECB">
        <w:rPr>
          <w:lang w:val="az-Latn-AZ"/>
        </w:rPr>
        <w:t xml:space="preserve"> </w:t>
      </w:r>
      <w:proofErr w:type="spellStart"/>
      <w:r w:rsidR="001576A0" w:rsidRPr="00104ECB">
        <w:rPr>
          <w:lang w:val="az-Latn-AZ"/>
        </w:rPr>
        <w:t>enerjisistemə</w:t>
      </w:r>
      <w:proofErr w:type="spellEnd"/>
      <w:r w:rsidR="001576A0" w:rsidRPr="00104ECB">
        <w:rPr>
          <w:lang w:val="az-Latn-AZ"/>
        </w:rPr>
        <w:t xml:space="preserve"> </w:t>
      </w:r>
      <w:proofErr w:type="spellStart"/>
      <w:r w:rsidR="001576A0" w:rsidRPr="00104ECB">
        <w:rPr>
          <w:lang w:val="az-Latn-AZ"/>
        </w:rPr>
        <w:t>ötrülməsi</w:t>
      </w:r>
      <w:proofErr w:type="spellEnd"/>
      <w:r w:rsidR="001576A0" w:rsidRPr="00104ECB">
        <w:rPr>
          <w:lang w:val="az-Latn-AZ"/>
        </w:rPr>
        <w:t xml:space="preserve"> də bütün bu </w:t>
      </w:r>
      <w:r w:rsidR="009B6F07" w:rsidRPr="00104ECB">
        <w:rPr>
          <w:lang w:val="az-Latn-AZ"/>
        </w:rPr>
        <w:t>s</w:t>
      </w:r>
      <w:r w:rsidR="001576A0" w:rsidRPr="00104ECB">
        <w:rPr>
          <w:lang w:val="az-Latn-AZ"/>
        </w:rPr>
        <w:t>senarilərdə yeni effektlər yaradacaqdır. Eyni zamanda</w:t>
      </w:r>
      <w:r w:rsidR="009B6F07" w:rsidRPr="00104ECB">
        <w:rPr>
          <w:lang w:val="az-Latn-AZ"/>
        </w:rPr>
        <w:t>,</w:t>
      </w:r>
      <w:r w:rsidR="001576A0" w:rsidRPr="00104ECB">
        <w:rPr>
          <w:lang w:val="az-Latn-AZ"/>
        </w:rPr>
        <w:t xml:space="preserve"> a</w:t>
      </w:r>
      <w:r w:rsidR="000F1687" w:rsidRPr="00104ECB">
        <w:rPr>
          <w:lang w:val="az-Latn-AZ"/>
        </w:rPr>
        <w:t xml:space="preserve">zad olunan ərazilərdə ən müasir texnologiyalardan, elektron tipli rele mühafizəsi və avtomatika sistemlərini, məsafədən dispetçer idarə etmə sistemini tətbiq etməklə 110, 35 və 0,4 </w:t>
      </w:r>
      <w:proofErr w:type="spellStart"/>
      <w:r w:rsidR="000F1687" w:rsidRPr="00104ECB">
        <w:rPr>
          <w:lang w:val="az-Latn-AZ"/>
        </w:rPr>
        <w:t>kV-luq</w:t>
      </w:r>
      <w:proofErr w:type="spellEnd"/>
      <w:r w:rsidR="000F1687" w:rsidRPr="00104ECB">
        <w:rPr>
          <w:lang w:val="az-Latn-AZ"/>
        </w:rPr>
        <w:t xml:space="preserve"> şəbəkələrin yaradılması, 35 </w:t>
      </w:r>
      <w:proofErr w:type="spellStart"/>
      <w:r w:rsidR="000F1687" w:rsidRPr="00104ECB">
        <w:rPr>
          <w:lang w:val="az-Latn-AZ"/>
        </w:rPr>
        <w:t>kV</w:t>
      </w:r>
      <w:proofErr w:type="spellEnd"/>
      <w:r w:rsidR="000F1687" w:rsidRPr="00104ECB">
        <w:rPr>
          <w:lang w:val="az-Latn-AZ"/>
        </w:rPr>
        <w:t xml:space="preserve"> ÖİN naqillərdən istifadə etməklə elektrik verilişi xətlərinin çəkilməsi </w:t>
      </w:r>
      <w:r w:rsidR="001576A0" w:rsidRPr="00104ECB">
        <w:rPr>
          <w:lang w:val="az-Latn-AZ"/>
        </w:rPr>
        <w:t xml:space="preserve">də </w:t>
      </w:r>
      <w:r w:rsidR="0015217D" w:rsidRPr="00104ECB">
        <w:rPr>
          <w:lang w:val="az-Latn-AZ"/>
        </w:rPr>
        <w:t xml:space="preserve">vacib </w:t>
      </w:r>
      <w:proofErr w:type="spellStart"/>
      <w:r w:rsidR="0015217D" w:rsidRPr="00104ECB">
        <w:rPr>
          <w:lang w:val="az-Latn-AZ"/>
        </w:rPr>
        <w:t>amillərdəndir</w:t>
      </w:r>
      <w:proofErr w:type="spellEnd"/>
      <w:r w:rsidR="0015217D" w:rsidRPr="00104ECB">
        <w:rPr>
          <w:lang w:val="az-Latn-AZ"/>
        </w:rPr>
        <w:t>.</w:t>
      </w:r>
    </w:p>
    <w:p w14:paraId="779E2A5E" w14:textId="1556D0D9" w:rsidR="0015217D" w:rsidRPr="00104ECB" w:rsidRDefault="0015217D" w:rsidP="001701BE">
      <w:pPr>
        <w:widowControl w:val="0"/>
        <w:ind w:firstLine="567"/>
        <w:jc w:val="both"/>
        <w:rPr>
          <w:lang w:val="az-Latn-AZ"/>
        </w:rPr>
      </w:pPr>
      <w:r w:rsidRPr="00104ECB">
        <w:rPr>
          <w:lang w:val="az-Latn-AZ"/>
        </w:rPr>
        <w:t>Bundan başqa</w:t>
      </w:r>
      <w:r w:rsidR="009B6F07" w:rsidRPr="00104ECB">
        <w:rPr>
          <w:lang w:val="az-Latn-AZ"/>
        </w:rPr>
        <w:t>,</w:t>
      </w:r>
      <w:r w:rsidRPr="00104ECB">
        <w:rPr>
          <w:lang w:val="az-Latn-AZ"/>
        </w:rPr>
        <w:t xml:space="preserve"> həmin ərazilərdə qazlaşma üzrə reabilitasiya tədbirləri həyata keçirilməli, bütün ölkədə olduğu kimi bu regionda da qazlaşma səviyyəsi maksimuma </w:t>
      </w:r>
      <w:proofErr w:type="spellStart"/>
      <w:r w:rsidRPr="00104ECB">
        <w:rPr>
          <w:lang w:val="az-Latn-AZ"/>
        </w:rPr>
        <w:t>qaldırılmalıdır</w:t>
      </w:r>
      <w:proofErr w:type="spellEnd"/>
      <w:r w:rsidRPr="00104ECB">
        <w:rPr>
          <w:lang w:val="az-Latn-AZ"/>
        </w:rPr>
        <w:t xml:space="preserve">. Bərpa, yenidənqurma və tikinti işləri bütün enerji şəbəkəsini əhatə etməli, yeni yanacaq-doldurma stansiyaları şəbəkəsi, neft məhsullarının təchizatı sistemi qurulmalı və müvafiq təkmil infrastruktur </w:t>
      </w:r>
      <w:proofErr w:type="spellStart"/>
      <w:r w:rsidRPr="00104ECB">
        <w:rPr>
          <w:lang w:val="az-Latn-AZ"/>
        </w:rPr>
        <w:t>yaradılmalıdır</w:t>
      </w:r>
      <w:proofErr w:type="spellEnd"/>
      <w:r w:rsidRPr="00104ECB">
        <w:rPr>
          <w:lang w:val="az-Latn-AZ"/>
        </w:rPr>
        <w:t>.</w:t>
      </w:r>
    </w:p>
    <w:p w14:paraId="15967F71" w14:textId="0FCF0C8E" w:rsidR="00AA464C" w:rsidRPr="00104ECB" w:rsidRDefault="00AA464C" w:rsidP="001701BE">
      <w:pPr>
        <w:widowControl w:val="0"/>
        <w:ind w:firstLine="567"/>
        <w:jc w:val="both"/>
        <w:rPr>
          <w:lang w:val="az-Latn-AZ"/>
        </w:rPr>
      </w:pPr>
      <w:proofErr w:type="spellStart"/>
      <w:r w:rsidRPr="00104ECB">
        <w:rPr>
          <w:bCs/>
          <w:lang w:val="az-Latn-AZ"/>
        </w:rPr>
        <w:t>İşgaldan</w:t>
      </w:r>
      <w:proofErr w:type="spellEnd"/>
      <w:r w:rsidRPr="00104ECB">
        <w:rPr>
          <w:bCs/>
          <w:lang w:val="az-Latn-AZ"/>
        </w:rPr>
        <w:t xml:space="preserve"> azad edilmiş ərazilərdə Azərbaycana məxsus peyklərinin xidmətindən istifadə </w:t>
      </w:r>
      <w:proofErr w:type="spellStart"/>
      <w:r w:rsidRPr="00104ECB">
        <w:rPr>
          <w:bCs/>
          <w:lang w:val="az-Latn-AZ"/>
        </w:rPr>
        <w:t>olunmaqdadır</w:t>
      </w:r>
      <w:proofErr w:type="spellEnd"/>
      <w:r w:rsidRPr="00104ECB">
        <w:rPr>
          <w:bCs/>
          <w:lang w:val="az-Latn-AZ"/>
        </w:rPr>
        <w:t xml:space="preserve">. Bu məqsədlə aparılan </w:t>
      </w:r>
      <w:r w:rsidRPr="00104ECB">
        <w:rPr>
          <w:lang w:val="az-Latn-AZ"/>
        </w:rPr>
        <w:t xml:space="preserve">peyk monitorinqi nəticəsində işğaldan azad edilən ərazilər, onların sərhədləri və sahəsi, meşələr çaylar, göllər, su hövzələri, habelə kənd təsərrüfatı potensialı üzrə müvafiq </w:t>
      </w:r>
      <w:proofErr w:type="spellStart"/>
      <w:r w:rsidRPr="00104ECB">
        <w:rPr>
          <w:lang w:val="az-Latn-AZ"/>
        </w:rPr>
        <w:t>qiymətləndirmələr</w:t>
      </w:r>
      <w:proofErr w:type="spellEnd"/>
      <w:r w:rsidRPr="00104ECB">
        <w:rPr>
          <w:lang w:val="az-Latn-AZ"/>
        </w:rPr>
        <w:t xml:space="preserve"> </w:t>
      </w:r>
      <w:proofErr w:type="spellStart"/>
      <w:r w:rsidRPr="00104ECB">
        <w:rPr>
          <w:lang w:val="az-Latn-AZ"/>
        </w:rPr>
        <w:t>aparılmışdır</w:t>
      </w:r>
      <w:proofErr w:type="spellEnd"/>
      <w:r w:rsidRPr="00104ECB">
        <w:rPr>
          <w:lang w:val="az-Latn-AZ"/>
        </w:rPr>
        <w:t>.</w:t>
      </w:r>
    </w:p>
    <w:p w14:paraId="374CF421" w14:textId="77777777" w:rsidR="00557D30" w:rsidRPr="00104ECB" w:rsidRDefault="00557D30" w:rsidP="001701BE">
      <w:pPr>
        <w:pStyle w:val="a3"/>
        <w:widowControl w:val="0"/>
        <w:spacing w:before="0" w:beforeAutospacing="0" w:after="0" w:afterAutospacing="0"/>
        <w:jc w:val="both"/>
        <w:rPr>
          <w:rFonts w:ascii="Times New Roman" w:hAnsi="Times New Roman" w:cs="Times New Roman"/>
          <w:bCs/>
          <w:color w:val="auto"/>
          <w:lang w:val="az-Latn-AZ"/>
        </w:rPr>
      </w:pPr>
    </w:p>
    <w:p w14:paraId="1F73D6E0" w14:textId="0F6881EC" w:rsidR="00C223DF" w:rsidRPr="00104ECB" w:rsidRDefault="00C223DF" w:rsidP="001701BE">
      <w:pPr>
        <w:pStyle w:val="a3"/>
        <w:widowControl w:val="0"/>
        <w:spacing w:before="0" w:beforeAutospacing="0" w:after="0" w:afterAutospacing="0"/>
        <w:ind w:firstLine="567"/>
        <w:jc w:val="both"/>
        <w:rPr>
          <w:rFonts w:ascii="Times New Roman" w:hAnsi="Times New Roman" w:cs="Times New Roman"/>
          <w:b/>
          <w:color w:val="auto"/>
          <w:lang w:val="az-Latn-AZ"/>
        </w:rPr>
      </w:pPr>
      <w:r w:rsidRPr="00104ECB">
        <w:rPr>
          <w:rFonts w:ascii="Times New Roman" w:hAnsi="Times New Roman" w:cs="Times New Roman"/>
          <w:b/>
          <w:color w:val="auto"/>
          <w:lang w:val="az-Latn-AZ"/>
        </w:rPr>
        <w:t>4.Nəticə</w:t>
      </w:r>
    </w:p>
    <w:p w14:paraId="337022B1" w14:textId="040806A5" w:rsidR="00E02BBB" w:rsidRPr="00104ECB" w:rsidRDefault="0076358B" w:rsidP="001701BE">
      <w:pPr>
        <w:widowControl w:val="0"/>
        <w:ind w:firstLine="567"/>
        <w:jc w:val="both"/>
        <w:rPr>
          <w:lang w:val="az-Latn-AZ"/>
        </w:rPr>
      </w:pPr>
      <w:r w:rsidRPr="00104ECB">
        <w:rPr>
          <w:lang w:val="az-Latn-AZ"/>
        </w:rPr>
        <w:t xml:space="preserve">Enerji </w:t>
      </w:r>
      <w:proofErr w:type="spellStart"/>
      <w:r w:rsidRPr="00104ECB">
        <w:rPr>
          <w:lang w:val="az-Latn-AZ"/>
        </w:rPr>
        <w:t>resurslarından</w:t>
      </w:r>
      <w:proofErr w:type="spellEnd"/>
      <w:r w:rsidRPr="00104ECB">
        <w:rPr>
          <w:lang w:val="az-Latn-AZ"/>
        </w:rPr>
        <w:t xml:space="preserve"> əldə edilən gəlirlər sosial effektlər yaradaraq </w:t>
      </w:r>
      <w:proofErr w:type="spellStart"/>
      <w:r w:rsidRPr="00104ECB">
        <w:rPr>
          <w:lang w:val="az-Latn-AZ"/>
        </w:rPr>
        <w:t>hәr</w:t>
      </w:r>
      <w:proofErr w:type="spellEnd"/>
      <w:r w:rsidRPr="00104ECB">
        <w:rPr>
          <w:lang w:val="az-Latn-AZ"/>
        </w:rPr>
        <w:t xml:space="preserve"> bir </w:t>
      </w:r>
      <w:proofErr w:type="spellStart"/>
      <w:r w:rsidRPr="00104ECB">
        <w:rPr>
          <w:lang w:val="az-Latn-AZ"/>
        </w:rPr>
        <w:t>vәtәndaşın</w:t>
      </w:r>
      <w:proofErr w:type="spellEnd"/>
      <w:r w:rsidRPr="00104ECB">
        <w:rPr>
          <w:lang w:val="az-Latn-AZ"/>
        </w:rPr>
        <w:t xml:space="preserve"> rifahının </w:t>
      </w:r>
      <w:proofErr w:type="spellStart"/>
      <w:r w:rsidRPr="00104ECB">
        <w:rPr>
          <w:lang w:val="az-Latn-AZ"/>
        </w:rPr>
        <w:t>yüksәlişinə</w:t>
      </w:r>
      <w:proofErr w:type="spellEnd"/>
      <w:r w:rsidRPr="00104ECB">
        <w:rPr>
          <w:lang w:val="az-Latn-AZ"/>
        </w:rPr>
        <w:t xml:space="preserve"> öz </w:t>
      </w:r>
      <w:proofErr w:type="spellStart"/>
      <w:r w:rsidRPr="00104ECB">
        <w:rPr>
          <w:lang w:val="az-Latn-AZ"/>
        </w:rPr>
        <w:t>tәsirini</w:t>
      </w:r>
      <w:proofErr w:type="spellEnd"/>
      <w:r w:rsidRPr="00104ECB">
        <w:rPr>
          <w:lang w:val="az-Latn-AZ"/>
        </w:rPr>
        <w:t xml:space="preserve"> </w:t>
      </w:r>
      <w:proofErr w:type="spellStart"/>
      <w:r w:rsidRPr="00104ECB">
        <w:rPr>
          <w:lang w:val="az-Latn-AZ"/>
        </w:rPr>
        <w:t>göstәrir</w:t>
      </w:r>
      <w:proofErr w:type="spellEnd"/>
      <w:r w:rsidRPr="00104ECB">
        <w:rPr>
          <w:lang w:val="az-Latn-AZ"/>
        </w:rPr>
        <w:t xml:space="preserve">. Onların mühüm hissəsi ölkə iqtisadiyyatının </w:t>
      </w:r>
      <w:proofErr w:type="spellStart"/>
      <w:r w:rsidRPr="00104ECB">
        <w:rPr>
          <w:lang w:val="az-Latn-AZ"/>
        </w:rPr>
        <w:t>şaxələndirilməsinə</w:t>
      </w:r>
      <w:proofErr w:type="spellEnd"/>
      <w:r w:rsidRPr="00104ECB">
        <w:rPr>
          <w:lang w:val="az-Latn-AZ"/>
        </w:rPr>
        <w:t xml:space="preserve">, qeyri-neft sektorunun inkişafına yönəldilir. </w:t>
      </w:r>
      <w:r w:rsidR="00C223DF" w:rsidRPr="00104ECB">
        <w:rPr>
          <w:lang w:val="az-Latn-AZ"/>
        </w:rPr>
        <w:t xml:space="preserve">Aparılan təhlil və araşdırmalar bir daha yəqinlik verir ki, </w:t>
      </w:r>
      <w:r w:rsidR="009B6F07" w:rsidRPr="00104ECB">
        <w:rPr>
          <w:lang w:val="az-Latn-AZ"/>
        </w:rPr>
        <w:lastRenderedPageBreak/>
        <w:t>dünya energe</w:t>
      </w:r>
      <w:r w:rsidR="00A921C8" w:rsidRPr="00104ECB">
        <w:rPr>
          <w:lang w:val="az-Latn-AZ"/>
        </w:rPr>
        <w:t>tikası tələ</w:t>
      </w:r>
      <w:r w:rsidR="00384F47" w:rsidRPr="00104ECB">
        <w:rPr>
          <w:lang w:val="az-Latn-AZ"/>
        </w:rPr>
        <w:t>b</w:t>
      </w:r>
      <w:r w:rsidR="00A921C8" w:rsidRPr="00104ECB">
        <w:rPr>
          <w:lang w:val="az-Latn-AZ"/>
        </w:rPr>
        <w:t xml:space="preserve"> və təklifin yeni kəmiyyət və </w:t>
      </w:r>
      <w:proofErr w:type="spellStart"/>
      <w:r w:rsidR="00A921C8" w:rsidRPr="00104ECB">
        <w:rPr>
          <w:lang w:val="az-Latn-AZ"/>
        </w:rPr>
        <w:t>kefiyyət</w:t>
      </w:r>
      <w:proofErr w:type="spellEnd"/>
      <w:r w:rsidR="00A921C8" w:rsidRPr="00104ECB">
        <w:rPr>
          <w:lang w:val="az-Latn-AZ"/>
        </w:rPr>
        <w:t xml:space="preserve"> mərhələsinə qədəm qoyur</w:t>
      </w:r>
      <w:r w:rsidR="00C223DF" w:rsidRPr="00104ECB">
        <w:rPr>
          <w:lang w:val="az-Latn-AZ"/>
        </w:rPr>
        <w:t xml:space="preserve">. Resursların məhdudlaşması yeni qlobal çağırışlar kontekstində </w:t>
      </w:r>
      <w:proofErr w:type="spellStart"/>
      <w:r w:rsidR="00C223DF" w:rsidRPr="00104ECB">
        <w:rPr>
          <w:lang w:val="az-Latn-AZ"/>
        </w:rPr>
        <w:t>industrial</w:t>
      </w:r>
      <w:proofErr w:type="spellEnd"/>
      <w:r w:rsidR="00C223DF" w:rsidRPr="00104ECB">
        <w:rPr>
          <w:lang w:val="az-Latn-AZ"/>
        </w:rPr>
        <w:t xml:space="preserve"> </w:t>
      </w:r>
      <w:proofErr w:type="spellStart"/>
      <w:r w:rsidR="00C223DF" w:rsidRPr="00104ECB">
        <w:rPr>
          <w:lang w:val="az-Latn-AZ"/>
        </w:rPr>
        <w:t>dövlәtlәrin</w:t>
      </w:r>
      <w:proofErr w:type="spellEnd"/>
      <w:r w:rsidR="00C223DF" w:rsidRPr="00104ECB">
        <w:rPr>
          <w:lang w:val="az-Latn-AZ"/>
        </w:rPr>
        <w:t xml:space="preserve"> energetik konsepsiyasına, milli </w:t>
      </w:r>
      <w:proofErr w:type="spellStart"/>
      <w:r w:rsidR="00C223DF" w:rsidRPr="00104ECB">
        <w:rPr>
          <w:lang w:val="az-Latn-AZ"/>
        </w:rPr>
        <w:t>tәhlükәsizlik</w:t>
      </w:r>
      <w:proofErr w:type="spellEnd"/>
      <w:r w:rsidR="00C223DF" w:rsidRPr="00104ECB">
        <w:rPr>
          <w:lang w:val="az-Latn-AZ"/>
        </w:rPr>
        <w:t xml:space="preserve"> strategiyalarına </w:t>
      </w:r>
      <w:proofErr w:type="spellStart"/>
      <w:r w:rsidR="00C223DF" w:rsidRPr="00104ECB">
        <w:rPr>
          <w:lang w:val="az-Latn-AZ"/>
        </w:rPr>
        <w:t>korrektələr</w:t>
      </w:r>
      <w:proofErr w:type="spellEnd"/>
      <w:r w:rsidR="00C223DF" w:rsidRPr="00104ECB">
        <w:rPr>
          <w:lang w:val="az-Latn-AZ"/>
        </w:rPr>
        <w:t xml:space="preserve"> gətirir. Bu konseptual </w:t>
      </w:r>
      <w:proofErr w:type="spellStart"/>
      <w:r w:rsidR="00C223DF" w:rsidRPr="00104ECB">
        <w:rPr>
          <w:lang w:val="az-Latn-AZ"/>
        </w:rPr>
        <w:t>istiqamәt</w:t>
      </w:r>
      <w:proofErr w:type="spellEnd"/>
      <w:r w:rsidR="00C223DF" w:rsidRPr="00104ECB">
        <w:rPr>
          <w:lang w:val="az-Latn-AZ"/>
        </w:rPr>
        <w:t xml:space="preserve"> </w:t>
      </w:r>
      <w:proofErr w:type="spellStart"/>
      <w:r w:rsidR="00C223DF" w:rsidRPr="00104ECB">
        <w:rPr>
          <w:lang w:val="az-Latn-AZ"/>
        </w:rPr>
        <w:t>Azәrbaycan</w:t>
      </w:r>
      <w:proofErr w:type="spellEnd"/>
      <w:r w:rsidR="00C223DF" w:rsidRPr="00104ECB">
        <w:rPr>
          <w:lang w:val="az-Latn-AZ"/>
        </w:rPr>
        <w:t xml:space="preserve"> üçün </w:t>
      </w:r>
      <w:proofErr w:type="spellStart"/>
      <w:r w:rsidR="00C223DF" w:rsidRPr="00104ECB">
        <w:rPr>
          <w:lang w:val="az-Latn-AZ"/>
        </w:rPr>
        <w:t>dә</w:t>
      </w:r>
      <w:proofErr w:type="spellEnd"/>
      <w:r w:rsidR="00C223DF" w:rsidRPr="00104ECB">
        <w:rPr>
          <w:lang w:val="az-Latn-AZ"/>
        </w:rPr>
        <w:t xml:space="preserve"> istinasızdır. Ona görə də</w:t>
      </w:r>
      <w:r w:rsidR="00A921C8" w:rsidRPr="00104ECB">
        <w:rPr>
          <w:lang w:val="az-Latn-AZ"/>
        </w:rPr>
        <w:t>,</w:t>
      </w:r>
      <w:r w:rsidR="00C223DF" w:rsidRPr="00104ECB">
        <w:rPr>
          <w:lang w:val="az-Latn-AZ"/>
        </w:rPr>
        <w:t xml:space="preserve"> ölkədə aparılan enerji siyasəti daim təkmilləşir, daha optimal milli layihələrə yer verilir. Bu baxımdan </w:t>
      </w:r>
      <w:r w:rsidR="00A921C8" w:rsidRPr="00104ECB">
        <w:rPr>
          <w:lang w:val="az-Latn-AZ"/>
        </w:rPr>
        <w:t xml:space="preserve">“Azərbaycan 2030: sosial-iqtisadi inkişafa dair Milli </w:t>
      </w:r>
      <w:proofErr w:type="spellStart"/>
      <w:r w:rsidR="00A921C8" w:rsidRPr="00104ECB">
        <w:rPr>
          <w:lang w:val="az-Latn-AZ"/>
        </w:rPr>
        <w:t>Prioritetlər”i</w:t>
      </w:r>
      <w:proofErr w:type="spellEnd"/>
      <w:r w:rsidR="00A921C8" w:rsidRPr="00104ECB">
        <w:rPr>
          <w:lang w:val="az-Latn-AZ"/>
        </w:rPr>
        <w:t xml:space="preserve"> qarşıda yeni mühüm strateji məqsəd və vəzifələr qoyur. Aparılan təhlillərə əsaslanaraq həmin strateji məqsəd və vəzifələrin nəticə olaraq hədəfləri kimi aşağıdakılar </w:t>
      </w:r>
      <w:proofErr w:type="spellStart"/>
      <w:r w:rsidR="00A921C8" w:rsidRPr="00104ECB">
        <w:rPr>
          <w:lang w:val="az-Latn-AZ"/>
        </w:rPr>
        <w:t>səciyyələndirilir</w:t>
      </w:r>
      <w:proofErr w:type="spellEnd"/>
      <w:r w:rsidR="00A921C8" w:rsidRPr="00104ECB">
        <w:rPr>
          <w:lang w:val="az-Latn-AZ"/>
        </w:rPr>
        <w:t>:</w:t>
      </w:r>
    </w:p>
    <w:p w14:paraId="7E2476C7" w14:textId="0B8B83D9" w:rsidR="00E02BBB" w:rsidRPr="00104ECB" w:rsidRDefault="00E02BBB" w:rsidP="001701BE">
      <w:pPr>
        <w:widowControl w:val="0"/>
        <w:ind w:firstLine="567"/>
        <w:jc w:val="both"/>
        <w:rPr>
          <w:lang w:val="az-Latn-AZ"/>
        </w:rPr>
      </w:pPr>
      <w:r w:rsidRPr="00104ECB">
        <w:rPr>
          <w:lang w:val="az-Latn-AZ"/>
        </w:rPr>
        <w:t xml:space="preserve">1.Enerji </w:t>
      </w:r>
      <w:proofErr w:type="spellStart"/>
      <w:r w:rsidRPr="00104ECB">
        <w:rPr>
          <w:lang w:val="az-Latn-AZ"/>
        </w:rPr>
        <w:t>təhlükəsizliyinin</w:t>
      </w:r>
      <w:proofErr w:type="spellEnd"/>
      <w:r w:rsidRPr="00104ECB">
        <w:rPr>
          <w:lang w:val="az-Latn-AZ"/>
        </w:rPr>
        <w:t xml:space="preserve"> davamlı </w:t>
      </w:r>
      <w:proofErr w:type="spellStart"/>
      <w:r w:rsidRPr="00104ECB">
        <w:rPr>
          <w:lang w:val="az-Latn-AZ"/>
        </w:rPr>
        <w:t>möhkəmləndirilməsi</w:t>
      </w:r>
      <w:proofErr w:type="spellEnd"/>
      <w:r w:rsidRPr="00104ECB">
        <w:rPr>
          <w:lang w:val="az-Latn-AZ"/>
        </w:rPr>
        <w:t xml:space="preserve">, </w:t>
      </w:r>
      <w:r w:rsidR="00947893" w:rsidRPr="00104ECB">
        <w:rPr>
          <w:lang w:val="az-Latn-AZ"/>
        </w:rPr>
        <w:t>resurslar</w:t>
      </w:r>
      <w:r w:rsidR="00035CBD" w:rsidRPr="00104ECB">
        <w:rPr>
          <w:lang w:val="az-Latn-AZ"/>
        </w:rPr>
        <w:t xml:space="preserve">dan səmərəli istifadə əsasında enerji strategiyasının daha biçimli formatda davam </w:t>
      </w:r>
      <w:proofErr w:type="spellStart"/>
      <w:r w:rsidR="00035CBD" w:rsidRPr="00104ECB">
        <w:rPr>
          <w:lang w:val="az-Latn-AZ"/>
        </w:rPr>
        <w:t>etdirilməsi</w:t>
      </w:r>
      <w:proofErr w:type="spellEnd"/>
      <w:r w:rsidRPr="00104ECB">
        <w:rPr>
          <w:lang w:val="az-Latn-AZ"/>
        </w:rPr>
        <w:t>;</w:t>
      </w:r>
    </w:p>
    <w:p w14:paraId="7AC61F5B" w14:textId="77777777" w:rsidR="00E02BBB" w:rsidRPr="00104ECB" w:rsidRDefault="00E02BBB" w:rsidP="001701BE">
      <w:pPr>
        <w:widowControl w:val="0"/>
        <w:ind w:firstLine="567"/>
        <w:jc w:val="both"/>
        <w:rPr>
          <w:lang w:val="az-Latn-AZ"/>
        </w:rPr>
      </w:pPr>
      <w:r w:rsidRPr="00104ECB">
        <w:rPr>
          <w:lang w:val="az-Latn-AZ"/>
        </w:rPr>
        <w:t>2.</w:t>
      </w:r>
      <w:r w:rsidR="00A921C8" w:rsidRPr="00104ECB">
        <w:rPr>
          <w:iCs/>
          <w:lang w:val="az-Latn-AZ"/>
        </w:rPr>
        <w:t xml:space="preserve">“Azәri”, “Çıraq” </w:t>
      </w:r>
      <w:proofErr w:type="spellStart"/>
      <w:r w:rsidR="00A921C8" w:rsidRPr="00104ECB">
        <w:rPr>
          <w:iCs/>
          <w:lang w:val="az-Latn-AZ"/>
        </w:rPr>
        <w:t>vә</w:t>
      </w:r>
      <w:proofErr w:type="spellEnd"/>
      <w:r w:rsidR="00A921C8" w:rsidRPr="00104ECB">
        <w:rPr>
          <w:iCs/>
          <w:lang w:val="az-Latn-AZ"/>
        </w:rPr>
        <w:t xml:space="preserve"> “</w:t>
      </w:r>
      <w:proofErr w:type="spellStart"/>
      <w:r w:rsidR="00A921C8" w:rsidRPr="00104ECB">
        <w:rPr>
          <w:iCs/>
          <w:lang w:val="az-Latn-AZ"/>
        </w:rPr>
        <w:t>Günәşli</w:t>
      </w:r>
      <w:proofErr w:type="spellEnd"/>
      <w:r w:rsidR="00A921C8" w:rsidRPr="00104ECB">
        <w:rPr>
          <w:iCs/>
          <w:lang w:val="az-Latn-AZ"/>
        </w:rPr>
        <w:t xml:space="preserve">” yataqlarının </w:t>
      </w:r>
      <w:r w:rsidR="00A921C8" w:rsidRPr="00104ECB">
        <w:rPr>
          <w:lang w:val="az-Latn-AZ"/>
        </w:rPr>
        <w:t xml:space="preserve">2049-cu ilin sonuna qədər birgə </w:t>
      </w:r>
      <w:proofErr w:type="spellStart"/>
      <w:r w:rsidR="00A921C8" w:rsidRPr="00104ECB">
        <w:rPr>
          <w:lang w:val="az-Latn-AZ"/>
        </w:rPr>
        <w:t>işlənməsinin</w:t>
      </w:r>
      <w:proofErr w:type="spellEnd"/>
      <w:r w:rsidR="00A921C8" w:rsidRPr="00104ECB">
        <w:rPr>
          <w:lang w:val="az-Latn-AZ"/>
        </w:rPr>
        <w:t xml:space="preserve"> səmərəli həyata keçirilməsi, “Abşeron”, “Qarabağ”, “Ümid-Babək”, “Əşrəfi”-“Dan ulduzu”-“Aypara”, “Şəfəq”-“Asiman” və digər bu kimi yataqların </w:t>
      </w:r>
      <w:proofErr w:type="spellStart"/>
      <w:r w:rsidR="00A921C8" w:rsidRPr="00104ECB">
        <w:rPr>
          <w:lang w:val="az-Latn-AZ"/>
        </w:rPr>
        <w:t>işlənməsinin</w:t>
      </w:r>
      <w:proofErr w:type="spellEnd"/>
      <w:r w:rsidR="00A921C8" w:rsidRPr="00104ECB">
        <w:rPr>
          <w:lang w:val="az-Latn-AZ"/>
        </w:rPr>
        <w:t xml:space="preserve"> </w:t>
      </w:r>
      <w:proofErr w:type="spellStart"/>
      <w:r w:rsidR="00A921C8" w:rsidRPr="00104ECB">
        <w:rPr>
          <w:lang w:val="az-Latn-AZ"/>
        </w:rPr>
        <w:t>sürətləndirilməsi</w:t>
      </w:r>
      <w:proofErr w:type="spellEnd"/>
      <w:r w:rsidR="00A921C8" w:rsidRPr="00104ECB">
        <w:rPr>
          <w:lang w:val="az-Latn-AZ"/>
        </w:rPr>
        <w:t>;</w:t>
      </w:r>
    </w:p>
    <w:p w14:paraId="2D144AE2" w14:textId="77777777" w:rsidR="00E02BBB" w:rsidRPr="00104ECB" w:rsidRDefault="00E02BBB" w:rsidP="001701BE">
      <w:pPr>
        <w:widowControl w:val="0"/>
        <w:ind w:firstLine="567"/>
        <w:jc w:val="both"/>
        <w:rPr>
          <w:lang w:val="az-Latn-AZ"/>
        </w:rPr>
      </w:pPr>
      <w:r w:rsidRPr="00104ECB">
        <w:rPr>
          <w:lang w:val="az-Latn-AZ"/>
        </w:rPr>
        <w:t>3.</w:t>
      </w:r>
      <w:r w:rsidR="00A921C8" w:rsidRPr="00104ECB">
        <w:rPr>
          <w:lang w:val="az-Latn-AZ"/>
        </w:rPr>
        <w:t xml:space="preserve">Cənub Qaz Dəhlizinin potensialından maksimum istifadə, onun resurs mənbələrinin, istehlak sisteminin </w:t>
      </w:r>
      <w:proofErr w:type="spellStart"/>
      <w:r w:rsidR="00A921C8" w:rsidRPr="00104ECB">
        <w:rPr>
          <w:lang w:val="az-Latn-AZ"/>
        </w:rPr>
        <w:t>şaxələndirilməsi</w:t>
      </w:r>
      <w:proofErr w:type="spellEnd"/>
      <w:r w:rsidR="00A921C8" w:rsidRPr="00104ECB">
        <w:rPr>
          <w:lang w:val="az-Latn-AZ"/>
        </w:rPr>
        <w:t xml:space="preserve"> və </w:t>
      </w:r>
      <w:proofErr w:type="spellStart"/>
      <w:r w:rsidR="00A921C8" w:rsidRPr="00104ECB">
        <w:rPr>
          <w:lang w:val="az-Latn-AZ"/>
        </w:rPr>
        <w:t>gəlirliliyinin</w:t>
      </w:r>
      <w:proofErr w:type="spellEnd"/>
      <w:r w:rsidR="00A921C8" w:rsidRPr="00104ECB">
        <w:rPr>
          <w:lang w:val="az-Latn-AZ"/>
        </w:rPr>
        <w:t xml:space="preserve"> artırılması;</w:t>
      </w:r>
    </w:p>
    <w:p w14:paraId="26B855F2" w14:textId="7C7BCDDC" w:rsidR="00E02BBB" w:rsidRPr="00104ECB" w:rsidRDefault="00E02BBB" w:rsidP="001701BE">
      <w:pPr>
        <w:widowControl w:val="0"/>
        <w:ind w:firstLine="567"/>
        <w:jc w:val="both"/>
        <w:rPr>
          <w:lang w:val="az-Latn-AZ"/>
        </w:rPr>
      </w:pPr>
      <w:r w:rsidRPr="00104ECB">
        <w:rPr>
          <w:lang w:val="az-Latn-AZ"/>
        </w:rPr>
        <w:t>4.</w:t>
      </w:r>
      <w:r w:rsidR="00947893" w:rsidRPr="00104ECB">
        <w:rPr>
          <w:lang w:val="az-Latn-AZ"/>
        </w:rPr>
        <w:t>Q</w:t>
      </w:r>
      <w:r w:rsidR="00A921C8" w:rsidRPr="00104ECB">
        <w:rPr>
          <w:lang w:val="az-Latn-AZ"/>
        </w:rPr>
        <w:t xml:space="preserve">azlaşdırmanın səviyyəsinin elektrik enerjisi təchizatında olan səviyyəyə </w:t>
      </w:r>
      <w:proofErr w:type="spellStart"/>
      <w:r w:rsidR="00A921C8" w:rsidRPr="00104ECB">
        <w:rPr>
          <w:lang w:val="az-Latn-AZ"/>
        </w:rPr>
        <w:t>çatdırılması</w:t>
      </w:r>
      <w:proofErr w:type="spellEnd"/>
      <w:r w:rsidR="00A921C8" w:rsidRPr="00104ECB">
        <w:rPr>
          <w:lang w:val="az-Latn-AZ"/>
        </w:rPr>
        <w:t xml:space="preserve">, </w:t>
      </w:r>
      <w:proofErr w:type="spellStart"/>
      <w:r w:rsidRPr="00104ECB">
        <w:rPr>
          <w:lang w:val="az-Latn-AZ"/>
        </w:rPr>
        <w:t>karohidrogenlərin</w:t>
      </w:r>
      <w:proofErr w:type="spellEnd"/>
      <w:r w:rsidRPr="00104ECB">
        <w:rPr>
          <w:lang w:val="az-Latn-AZ"/>
        </w:rPr>
        <w:t xml:space="preserve"> emalı</w:t>
      </w:r>
      <w:r w:rsidR="00A921C8" w:rsidRPr="00104ECB">
        <w:rPr>
          <w:lang w:val="az-Latn-AZ"/>
        </w:rPr>
        <w:t xml:space="preserve"> sənayesinin inkişaf </w:t>
      </w:r>
      <w:proofErr w:type="spellStart"/>
      <w:r w:rsidR="00A921C8" w:rsidRPr="00104ECB">
        <w:rPr>
          <w:lang w:val="az-Latn-AZ"/>
        </w:rPr>
        <w:t>etdirilməsi</w:t>
      </w:r>
      <w:proofErr w:type="spellEnd"/>
      <w:r w:rsidR="00A921C8" w:rsidRPr="00104ECB">
        <w:rPr>
          <w:lang w:val="az-Latn-AZ"/>
        </w:rPr>
        <w:t xml:space="preserve">, infrastruktur yenidənqurması </w:t>
      </w:r>
      <w:r w:rsidRPr="00104ECB">
        <w:rPr>
          <w:lang w:val="az-Latn-AZ"/>
        </w:rPr>
        <w:t>və</w:t>
      </w:r>
      <w:r w:rsidR="00A921C8" w:rsidRPr="00104ECB">
        <w:rPr>
          <w:lang w:val="az-Latn-AZ"/>
        </w:rPr>
        <w:t xml:space="preserve"> </w:t>
      </w:r>
      <w:proofErr w:type="spellStart"/>
      <w:r w:rsidR="00A921C8" w:rsidRPr="00104ECB">
        <w:rPr>
          <w:lang w:val="az-Latn-AZ"/>
        </w:rPr>
        <w:t>institusional</w:t>
      </w:r>
      <w:proofErr w:type="spellEnd"/>
      <w:r w:rsidRPr="00104ECB">
        <w:rPr>
          <w:lang w:val="az-Latn-AZ"/>
        </w:rPr>
        <w:t xml:space="preserve"> </w:t>
      </w:r>
      <w:proofErr w:type="spellStart"/>
      <w:r w:rsidRPr="00104ECB">
        <w:rPr>
          <w:lang w:val="az-Latn-AZ"/>
        </w:rPr>
        <w:t>təsisatlandırmaları</w:t>
      </w:r>
      <w:r w:rsidR="00A921C8" w:rsidRPr="00104ECB">
        <w:rPr>
          <w:lang w:val="az-Latn-AZ"/>
        </w:rPr>
        <w:t>n</w:t>
      </w:r>
      <w:proofErr w:type="spellEnd"/>
      <w:r w:rsidR="00A921C8" w:rsidRPr="00104ECB">
        <w:rPr>
          <w:lang w:val="az-Latn-AZ"/>
        </w:rPr>
        <w:t xml:space="preserve"> </w:t>
      </w:r>
      <w:proofErr w:type="spellStart"/>
      <w:r w:rsidR="00A921C8" w:rsidRPr="00104ECB">
        <w:rPr>
          <w:lang w:val="az-Latn-AZ"/>
        </w:rPr>
        <w:t>genişləndirilməsi</w:t>
      </w:r>
      <w:proofErr w:type="spellEnd"/>
      <w:r w:rsidR="00A921C8" w:rsidRPr="00104ECB">
        <w:rPr>
          <w:lang w:val="az-Latn-AZ"/>
        </w:rPr>
        <w:t>;</w:t>
      </w:r>
    </w:p>
    <w:p w14:paraId="2D7DD93E" w14:textId="77777777" w:rsidR="00E02BBB" w:rsidRPr="00104ECB" w:rsidRDefault="00E02BBB" w:rsidP="001701BE">
      <w:pPr>
        <w:widowControl w:val="0"/>
        <w:ind w:firstLine="567"/>
        <w:jc w:val="both"/>
        <w:rPr>
          <w:lang w:val="az-Latn-AZ"/>
        </w:rPr>
      </w:pPr>
      <w:r w:rsidRPr="00104ECB">
        <w:rPr>
          <w:lang w:val="az-Latn-AZ"/>
        </w:rPr>
        <w:t>5.</w:t>
      </w:r>
      <w:r w:rsidR="00A921C8" w:rsidRPr="00104ECB">
        <w:rPr>
          <w:lang w:val="az-Latn-AZ"/>
        </w:rPr>
        <w:t xml:space="preserve">Dövlət Neft Fondunun </w:t>
      </w:r>
      <w:proofErr w:type="spellStart"/>
      <w:r w:rsidR="00A921C8" w:rsidRPr="00104ECB">
        <w:rPr>
          <w:lang w:val="az-Latn-AZ"/>
        </w:rPr>
        <w:t>səmərəliliyinin</w:t>
      </w:r>
      <w:proofErr w:type="spellEnd"/>
      <w:r w:rsidR="00A921C8" w:rsidRPr="00104ECB">
        <w:rPr>
          <w:lang w:val="az-Latn-AZ"/>
        </w:rPr>
        <w:t xml:space="preserve"> artırılması, aktivlərinin effektli idarə </w:t>
      </w:r>
      <w:proofErr w:type="spellStart"/>
      <w:r w:rsidR="00A921C8" w:rsidRPr="00104ECB">
        <w:rPr>
          <w:lang w:val="az-Latn-AZ"/>
        </w:rPr>
        <w:t>edilməsinin</w:t>
      </w:r>
      <w:proofErr w:type="spellEnd"/>
      <w:r w:rsidR="00A921C8" w:rsidRPr="00104ECB">
        <w:rPr>
          <w:lang w:val="az-Latn-AZ"/>
        </w:rPr>
        <w:t xml:space="preserve"> təminatı, gəlirlərin daha biçimli olaraq ölkə iqtisadiyyatının </w:t>
      </w:r>
      <w:proofErr w:type="spellStart"/>
      <w:r w:rsidR="00A921C8" w:rsidRPr="00104ECB">
        <w:rPr>
          <w:lang w:val="az-Latn-AZ"/>
        </w:rPr>
        <w:t>şaxələndirilməsinə</w:t>
      </w:r>
      <w:proofErr w:type="spellEnd"/>
      <w:r w:rsidR="00A921C8" w:rsidRPr="00104ECB">
        <w:rPr>
          <w:lang w:val="az-Latn-AZ"/>
        </w:rPr>
        <w:t xml:space="preserve"> və infrastruktur layihələrinə yönəldilməsi;</w:t>
      </w:r>
    </w:p>
    <w:p w14:paraId="71104124" w14:textId="34957E8A" w:rsidR="00E02BBB" w:rsidRPr="00104ECB" w:rsidRDefault="00E02BBB" w:rsidP="001701BE">
      <w:pPr>
        <w:widowControl w:val="0"/>
        <w:ind w:firstLine="567"/>
        <w:jc w:val="both"/>
        <w:rPr>
          <w:lang w:val="az-Latn-AZ"/>
        </w:rPr>
      </w:pPr>
      <w:r w:rsidRPr="00104ECB">
        <w:rPr>
          <w:lang w:val="az-Latn-AZ"/>
        </w:rPr>
        <w:t>6.E</w:t>
      </w:r>
      <w:r w:rsidR="00035CBD" w:rsidRPr="00104ECB">
        <w:rPr>
          <w:lang w:val="az-Latn-AZ"/>
        </w:rPr>
        <w:t xml:space="preserve">nerji effektivliyinin artırılması, </w:t>
      </w:r>
      <w:r w:rsidR="00A921C8" w:rsidRPr="00104ECB">
        <w:rPr>
          <w:lang w:val="az-Latn-AZ"/>
        </w:rPr>
        <w:t xml:space="preserve">itirilmiş generasiya güclərinin bərpası və dayanıqlığın təminatı, iqtisadi inkişafa və artan əhali tələbatına uyğun daha modern optimal enerji sisteminin </w:t>
      </w:r>
      <w:proofErr w:type="spellStart"/>
      <w:r w:rsidR="00A921C8" w:rsidRPr="00104ECB">
        <w:rPr>
          <w:lang w:val="az-Latn-AZ"/>
        </w:rPr>
        <w:t>formalaşdırılması</w:t>
      </w:r>
      <w:proofErr w:type="spellEnd"/>
      <w:r w:rsidR="00A921C8" w:rsidRPr="00104ECB">
        <w:rPr>
          <w:lang w:val="az-Latn-AZ"/>
        </w:rPr>
        <w:t>, elektrik ene</w:t>
      </w:r>
      <w:r w:rsidR="00947893" w:rsidRPr="00104ECB">
        <w:rPr>
          <w:lang w:val="az-Latn-AZ"/>
        </w:rPr>
        <w:t>r</w:t>
      </w:r>
      <w:r w:rsidR="00A921C8" w:rsidRPr="00104ECB">
        <w:rPr>
          <w:lang w:val="az-Latn-AZ"/>
        </w:rPr>
        <w:t xml:space="preserve">jisi ixracının </w:t>
      </w:r>
      <w:proofErr w:type="spellStart"/>
      <w:r w:rsidR="00A921C8" w:rsidRPr="00104ECB">
        <w:rPr>
          <w:lang w:val="az-Latn-AZ"/>
        </w:rPr>
        <w:t>genişləndirilməsi</w:t>
      </w:r>
      <w:proofErr w:type="spellEnd"/>
      <w:r w:rsidR="00A921C8" w:rsidRPr="00104ECB">
        <w:rPr>
          <w:lang w:val="az-Latn-AZ"/>
        </w:rPr>
        <w:t xml:space="preserve"> və </w:t>
      </w:r>
      <w:proofErr w:type="spellStart"/>
      <w:r w:rsidR="00A921C8" w:rsidRPr="00104ECB">
        <w:rPr>
          <w:lang w:val="az-Latn-AZ"/>
        </w:rPr>
        <w:t>diversifikasiyası</w:t>
      </w:r>
      <w:proofErr w:type="spellEnd"/>
      <w:r w:rsidR="00A921C8" w:rsidRPr="00104ECB">
        <w:rPr>
          <w:lang w:val="az-Latn-AZ"/>
        </w:rPr>
        <w:t>;</w:t>
      </w:r>
    </w:p>
    <w:p w14:paraId="26852C06" w14:textId="77777777" w:rsidR="00E02BBB" w:rsidRPr="00104ECB" w:rsidRDefault="00E02BBB" w:rsidP="001701BE">
      <w:pPr>
        <w:widowControl w:val="0"/>
        <w:ind w:firstLine="567"/>
        <w:jc w:val="both"/>
        <w:rPr>
          <w:lang w:val="az-Latn-AZ"/>
        </w:rPr>
      </w:pPr>
      <w:r w:rsidRPr="00104ECB">
        <w:rPr>
          <w:lang w:val="az-Latn-AZ"/>
        </w:rPr>
        <w:t>7.E</w:t>
      </w:r>
      <w:r w:rsidR="00A921C8" w:rsidRPr="00104ECB">
        <w:rPr>
          <w:lang w:val="az-Latn-AZ"/>
        </w:rPr>
        <w:t xml:space="preserve">ffektli </w:t>
      </w:r>
      <w:r w:rsidR="00A921C8" w:rsidRPr="00104ECB">
        <w:rPr>
          <w:rFonts w:eastAsia="Arial"/>
          <w:lang w:val="az-Latn-AZ"/>
        </w:rPr>
        <w:t xml:space="preserve">BOEM strategiyasının həyata keçirilməsi, tələb olunan bütün obyektlərdə alternativ </w:t>
      </w:r>
      <w:r w:rsidR="00A921C8" w:rsidRPr="00104ECB">
        <w:rPr>
          <w:lang w:val="az-Latn-AZ"/>
        </w:rPr>
        <w:t xml:space="preserve">generatorların quraşdırılması, </w:t>
      </w:r>
      <w:proofErr w:type="spellStart"/>
      <w:r w:rsidR="00A921C8" w:rsidRPr="00104ECB">
        <w:rPr>
          <w:lang w:val="az-Latn-AZ"/>
        </w:rPr>
        <w:t>təhlükəsizliyin</w:t>
      </w:r>
      <w:proofErr w:type="spellEnd"/>
      <w:r w:rsidR="00A921C8" w:rsidRPr="00104ECB">
        <w:rPr>
          <w:lang w:val="az-Latn-AZ"/>
        </w:rPr>
        <w:t xml:space="preserve"> təminatı;</w:t>
      </w:r>
    </w:p>
    <w:p w14:paraId="72855ECE" w14:textId="77777777" w:rsidR="00E02BBB" w:rsidRPr="00104ECB" w:rsidRDefault="00E02BBB" w:rsidP="001701BE">
      <w:pPr>
        <w:widowControl w:val="0"/>
        <w:ind w:firstLine="567"/>
        <w:jc w:val="both"/>
        <w:rPr>
          <w:lang w:val="az-Latn-AZ"/>
        </w:rPr>
      </w:pPr>
      <w:r w:rsidRPr="00104ECB">
        <w:rPr>
          <w:lang w:val="az-Latn-AZ"/>
        </w:rPr>
        <w:t>8.E</w:t>
      </w:r>
      <w:r w:rsidR="00A921C8" w:rsidRPr="00104ECB">
        <w:rPr>
          <w:lang w:val="az-Latn-AZ"/>
        </w:rPr>
        <w:t xml:space="preserve">koloji effektivlik və emissiyalı iqtisadiyyat prinsiplərinə uyğun olaraq, </w:t>
      </w:r>
      <w:proofErr w:type="spellStart"/>
      <w:r w:rsidR="00A921C8" w:rsidRPr="00104ECB">
        <w:rPr>
          <w:lang w:val="az-Latn-AZ"/>
        </w:rPr>
        <w:t>dekarbonizasiya</w:t>
      </w:r>
      <w:proofErr w:type="spellEnd"/>
      <w:r w:rsidR="00A921C8" w:rsidRPr="00104ECB">
        <w:rPr>
          <w:lang w:val="az-Latn-AZ"/>
        </w:rPr>
        <w:t xml:space="preserve"> istiqamətində fəaliyyətlərin artırılması, elektromobillərdən istifadənin </w:t>
      </w:r>
      <w:proofErr w:type="spellStart"/>
      <w:r w:rsidR="00A921C8" w:rsidRPr="00104ECB">
        <w:rPr>
          <w:lang w:val="az-Latn-AZ"/>
        </w:rPr>
        <w:t>genişləndirilməsi</w:t>
      </w:r>
      <w:proofErr w:type="spellEnd"/>
      <w:r w:rsidR="00A921C8" w:rsidRPr="00104ECB">
        <w:rPr>
          <w:lang w:val="az-Latn-AZ"/>
        </w:rPr>
        <w:t xml:space="preserve"> və müqabil infrastrukturun qurulması, enerji sektorunda süni intellekt resurslarının və “Sənaye-4” nailiyyətlərinin tətbiqinin genişliklə təminatı</w:t>
      </w:r>
      <w:r w:rsidRPr="00104ECB">
        <w:rPr>
          <w:lang w:val="az-Latn-AZ"/>
        </w:rPr>
        <w:t>;</w:t>
      </w:r>
    </w:p>
    <w:p w14:paraId="3875D3A4" w14:textId="75AE8E1E" w:rsidR="00E02BBB" w:rsidRPr="00104ECB" w:rsidRDefault="00E02BBB" w:rsidP="001701BE">
      <w:pPr>
        <w:widowControl w:val="0"/>
        <w:ind w:firstLine="567"/>
        <w:jc w:val="both"/>
        <w:rPr>
          <w:lang w:val="tr-TR"/>
        </w:rPr>
      </w:pPr>
      <w:r w:rsidRPr="00104ECB">
        <w:rPr>
          <w:lang w:val="az-Latn-AZ"/>
        </w:rPr>
        <w:t>9.</w:t>
      </w:r>
      <w:r w:rsidR="004439A4" w:rsidRPr="00104ECB">
        <w:rPr>
          <w:bCs/>
          <w:lang w:val="az-Latn-AZ"/>
        </w:rPr>
        <w:t>İ</w:t>
      </w:r>
      <w:r w:rsidR="00AA55F6" w:rsidRPr="00104ECB">
        <w:rPr>
          <w:bCs/>
          <w:lang w:val="az-Latn-AZ"/>
        </w:rPr>
        <w:t xml:space="preserve">şğaldan </w:t>
      </w:r>
      <w:r w:rsidR="00AA55F6" w:rsidRPr="00104ECB">
        <w:rPr>
          <w:bCs/>
          <w:lang w:val="tr-TR"/>
        </w:rPr>
        <w:t>a</w:t>
      </w:r>
      <w:r w:rsidR="00AA55F6" w:rsidRPr="00104ECB">
        <w:rPr>
          <w:lang w:val="tr-TR"/>
        </w:rPr>
        <w:t>zad edilmiş torpaqlarda</w:t>
      </w:r>
      <w:r w:rsidRPr="00104ECB">
        <w:rPr>
          <w:lang w:val="tr-TR"/>
        </w:rPr>
        <w:t>:</w:t>
      </w:r>
    </w:p>
    <w:p w14:paraId="709331CE" w14:textId="7687FEEB" w:rsidR="00E02BBB" w:rsidRPr="00104ECB" w:rsidRDefault="00E02BBB" w:rsidP="001701BE">
      <w:pPr>
        <w:widowControl w:val="0"/>
        <w:ind w:firstLine="851"/>
        <w:jc w:val="both"/>
        <w:rPr>
          <w:lang w:val="az-Latn-AZ"/>
        </w:rPr>
      </w:pPr>
      <w:r w:rsidRPr="00104ECB">
        <w:rPr>
          <w:lang w:val="tr-TR"/>
        </w:rPr>
        <w:t>9.1.E</w:t>
      </w:r>
      <w:r w:rsidR="00AA55F6" w:rsidRPr="00104ECB">
        <w:rPr>
          <w:lang w:val="tr-TR"/>
        </w:rPr>
        <w:t>nerji ehtiyatları</w:t>
      </w:r>
      <w:r w:rsidR="00035CBD" w:rsidRPr="00104ECB">
        <w:rPr>
          <w:lang w:val="tr-TR"/>
        </w:rPr>
        <w:t>nın konsolidasiyası, m</w:t>
      </w:r>
      <w:proofErr w:type="spellStart"/>
      <w:r w:rsidR="00947893" w:rsidRPr="00104ECB">
        <w:rPr>
          <w:lang w:val="az-Latn-AZ"/>
        </w:rPr>
        <w:t>üasir</w:t>
      </w:r>
      <w:proofErr w:type="spellEnd"/>
      <w:r w:rsidR="00947893" w:rsidRPr="00104ECB">
        <w:rPr>
          <w:lang w:val="az-Latn-AZ"/>
        </w:rPr>
        <w:t xml:space="preserve"> texnologiyalar tətbiq edil</w:t>
      </w:r>
      <w:r w:rsidR="00035CBD" w:rsidRPr="00104ECB">
        <w:rPr>
          <w:lang w:val="az-Latn-AZ"/>
        </w:rPr>
        <w:t>məklə regionu</w:t>
      </w:r>
      <w:r w:rsidR="00947893" w:rsidRPr="00104ECB">
        <w:rPr>
          <w:lang w:val="az-Latn-AZ"/>
        </w:rPr>
        <w:t>n</w:t>
      </w:r>
      <w:r w:rsidR="00035CBD" w:rsidRPr="00104ECB">
        <w:rPr>
          <w:lang w:val="az-Latn-AZ"/>
        </w:rPr>
        <w:t xml:space="preserve"> yaşıl enerji zonasına çevrilməsi</w:t>
      </w:r>
      <w:r w:rsidR="00506306" w:rsidRPr="00104ECB">
        <w:rPr>
          <w:lang w:val="az-Latn-AZ"/>
        </w:rPr>
        <w:t xml:space="preserve"> və burada </w:t>
      </w:r>
      <w:r w:rsidR="00AA55F6" w:rsidRPr="00104ECB">
        <w:rPr>
          <w:lang w:val="tr-TR"/>
        </w:rPr>
        <w:t>ən müasir standartlara cavab verən enerji sistemi</w:t>
      </w:r>
      <w:r w:rsidRPr="00104ECB">
        <w:rPr>
          <w:lang w:val="tr-TR"/>
        </w:rPr>
        <w:t>nin</w:t>
      </w:r>
      <w:r w:rsidR="00AA55F6" w:rsidRPr="00104ECB">
        <w:rPr>
          <w:lang w:val="tr-TR"/>
        </w:rPr>
        <w:t xml:space="preserve"> qurulma</w:t>
      </w:r>
      <w:r w:rsidRPr="00104ECB">
        <w:rPr>
          <w:lang w:val="tr-TR"/>
        </w:rPr>
        <w:t>sı;</w:t>
      </w:r>
    </w:p>
    <w:p w14:paraId="4C3336E5" w14:textId="19B36978" w:rsidR="00AF5F27" w:rsidRPr="00104ECB" w:rsidRDefault="00E02BBB" w:rsidP="001701BE">
      <w:pPr>
        <w:widowControl w:val="0"/>
        <w:ind w:firstLine="851"/>
        <w:jc w:val="both"/>
        <w:rPr>
          <w:lang w:val="az-Latn-AZ"/>
        </w:rPr>
      </w:pPr>
      <w:r w:rsidRPr="00104ECB">
        <w:rPr>
          <w:lang w:val="az-Latn-AZ"/>
        </w:rPr>
        <w:t>9.2.</w:t>
      </w:r>
      <w:r w:rsidR="00AF5F27" w:rsidRPr="00104ECB">
        <w:rPr>
          <w:lang w:val="az-Latn-AZ"/>
        </w:rPr>
        <w:t>Q</w:t>
      </w:r>
      <w:r w:rsidR="00AA55F6" w:rsidRPr="00104ECB">
        <w:rPr>
          <w:lang w:val="az-Latn-AZ"/>
        </w:rPr>
        <w:t>azlaşma üzrə reabilitasiya tədbirləri</w:t>
      </w:r>
      <w:r w:rsidR="00947893" w:rsidRPr="00104ECB">
        <w:rPr>
          <w:lang w:val="az-Latn-AZ"/>
        </w:rPr>
        <w:t>nin</w:t>
      </w:r>
      <w:r w:rsidR="00AA55F6" w:rsidRPr="00104ECB">
        <w:rPr>
          <w:lang w:val="az-Latn-AZ"/>
        </w:rPr>
        <w:t xml:space="preserve"> həyata keçirilmə</w:t>
      </w:r>
      <w:r w:rsidR="00AF5F27" w:rsidRPr="00104ECB">
        <w:rPr>
          <w:lang w:val="az-Latn-AZ"/>
        </w:rPr>
        <w:t>si</w:t>
      </w:r>
      <w:r w:rsidR="00AA55F6" w:rsidRPr="00104ECB">
        <w:rPr>
          <w:lang w:val="az-Latn-AZ"/>
        </w:rPr>
        <w:t>, bütün ölkədə olduğu kimi bu region</w:t>
      </w:r>
      <w:r w:rsidR="00AF5F27" w:rsidRPr="00104ECB">
        <w:rPr>
          <w:lang w:val="az-Latn-AZ"/>
        </w:rPr>
        <w:t xml:space="preserve"> ərazilər</w:t>
      </w:r>
      <w:r w:rsidR="00947893" w:rsidRPr="00104ECB">
        <w:rPr>
          <w:lang w:val="az-Latn-AZ"/>
        </w:rPr>
        <w:t>in</w:t>
      </w:r>
      <w:r w:rsidR="00AF5F27" w:rsidRPr="00104ECB">
        <w:rPr>
          <w:lang w:val="az-Latn-AZ"/>
        </w:rPr>
        <w:t>də</w:t>
      </w:r>
      <w:r w:rsidR="00AA55F6" w:rsidRPr="00104ECB">
        <w:rPr>
          <w:lang w:val="az-Latn-AZ"/>
        </w:rPr>
        <w:t xml:space="preserve"> d</w:t>
      </w:r>
      <w:r w:rsidR="00AF5F27" w:rsidRPr="00104ECB">
        <w:rPr>
          <w:lang w:val="az-Latn-AZ"/>
        </w:rPr>
        <w:t>ə</w:t>
      </w:r>
      <w:r w:rsidR="00AA55F6" w:rsidRPr="00104ECB">
        <w:rPr>
          <w:lang w:val="az-Latn-AZ"/>
        </w:rPr>
        <w:t xml:space="preserve"> qazlaşma səviyyəsi maksimuma qaldırılma</w:t>
      </w:r>
      <w:r w:rsidR="00AF5F27" w:rsidRPr="00104ECB">
        <w:rPr>
          <w:lang w:val="az-Latn-AZ"/>
        </w:rPr>
        <w:t>sı;</w:t>
      </w:r>
    </w:p>
    <w:p w14:paraId="7A198C42" w14:textId="21532BAA" w:rsidR="00E02BBB" w:rsidRPr="00104ECB" w:rsidRDefault="00AF5F27" w:rsidP="001701BE">
      <w:pPr>
        <w:widowControl w:val="0"/>
        <w:ind w:firstLine="851"/>
        <w:jc w:val="both"/>
        <w:rPr>
          <w:lang w:val="az-Latn-AZ"/>
        </w:rPr>
      </w:pPr>
      <w:r w:rsidRPr="00104ECB">
        <w:rPr>
          <w:lang w:val="az-Latn-AZ"/>
        </w:rPr>
        <w:t>9.3.B</w:t>
      </w:r>
      <w:r w:rsidR="00AA55F6" w:rsidRPr="00104ECB">
        <w:rPr>
          <w:lang w:val="az-Latn-AZ"/>
        </w:rPr>
        <w:t xml:space="preserve">ərpa, yenidənqurma və tikinti işləri bütün enerji şəbəkəsini əhatə </w:t>
      </w:r>
      <w:r w:rsidRPr="00104ECB">
        <w:rPr>
          <w:lang w:val="az-Latn-AZ"/>
        </w:rPr>
        <w:t>etməklə</w:t>
      </w:r>
      <w:r w:rsidR="00AA55F6" w:rsidRPr="00104ECB">
        <w:rPr>
          <w:lang w:val="az-Latn-AZ"/>
        </w:rPr>
        <w:t xml:space="preserve"> yeni yanacaq-doldurma stansiyaları şəbəkəsi</w:t>
      </w:r>
      <w:r w:rsidRPr="00104ECB">
        <w:rPr>
          <w:lang w:val="az-Latn-AZ"/>
        </w:rPr>
        <w:t xml:space="preserve"> və</w:t>
      </w:r>
      <w:r w:rsidR="00AA55F6" w:rsidRPr="00104ECB">
        <w:rPr>
          <w:lang w:val="az-Latn-AZ"/>
        </w:rPr>
        <w:t xml:space="preserve"> neft məhsullarının təchizatı sistemi</w:t>
      </w:r>
      <w:r w:rsidRPr="00104ECB">
        <w:rPr>
          <w:lang w:val="az-Latn-AZ"/>
        </w:rPr>
        <w:t>nin</w:t>
      </w:r>
      <w:r w:rsidR="00AA55F6" w:rsidRPr="00104ECB">
        <w:rPr>
          <w:lang w:val="az-Latn-AZ"/>
        </w:rPr>
        <w:t xml:space="preserve"> qurulma</w:t>
      </w:r>
      <w:r w:rsidRPr="00104ECB">
        <w:rPr>
          <w:lang w:val="az-Latn-AZ"/>
        </w:rPr>
        <w:t xml:space="preserve">sı, habelə ağıllı idarəetmə əsaslı </w:t>
      </w:r>
      <w:r w:rsidR="00AA55F6" w:rsidRPr="00104ECB">
        <w:rPr>
          <w:lang w:val="az-Latn-AZ"/>
        </w:rPr>
        <w:t>müvafiq təkmil infrastruktur</w:t>
      </w:r>
      <w:r w:rsidRPr="00104ECB">
        <w:rPr>
          <w:lang w:val="az-Latn-AZ"/>
        </w:rPr>
        <w:t>un</w:t>
      </w:r>
      <w:r w:rsidR="00AA55F6" w:rsidRPr="00104ECB">
        <w:rPr>
          <w:lang w:val="az-Latn-AZ"/>
        </w:rPr>
        <w:t xml:space="preserve"> yaradılma</w:t>
      </w:r>
      <w:r w:rsidRPr="00104ECB">
        <w:rPr>
          <w:lang w:val="az-Latn-AZ"/>
        </w:rPr>
        <w:t>sı;</w:t>
      </w:r>
    </w:p>
    <w:p w14:paraId="2B5BFC39" w14:textId="77777777" w:rsidR="00007EE0" w:rsidRPr="00104ECB" w:rsidRDefault="00007EE0" w:rsidP="001701BE">
      <w:pPr>
        <w:widowControl w:val="0"/>
        <w:ind w:firstLine="567"/>
        <w:jc w:val="both"/>
        <w:rPr>
          <w:lang w:val="az-Latn-AZ"/>
        </w:rPr>
      </w:pPr>
      <w:r w:rsidRPr="00104ECB">
        <w:rPr>
          <w:lang w:val="az-Latn-AZ"/>
        </w:rPr>
        <w:t xml:space="preserve">Reallıqlar belədir ki, Azərbaycan milli mənafelərdən irəli gələrək, yeni qlobal çağırışlara uyğun özünün enerji strategiyasında bütün </w:t>
      </w:r>
      <w:proofErr w:type="spellStart"/>
      <w:r w:rsidRPr="00104ECB">
        <w:rPr>
          <w:lang w:val="az-Latn-AZ"/>
        </w:rPr>
        <w:t>trendləri</w:t>
      </w:r>
      <w:proofErr w:type="spellEnd"/>
      <w:r w:rsidRPr="00104ECB">
        <w:rPr>
          <w:lang w:val="az-Latn-AZ"/>
        </w:rPr>
        <w:t xml:space="preserve"> nəzərə alır, mühüm neft ölkəsi olaraq tarixi rolunu müasir tələblər səviyyəsində </w:t>
      </w:r>
      <w:proofErr w:type="spellStart"/>
      <w:r w:rsidRPr="00104ECB">
        <w:rPr>
          <w:lang w:val="az-Latn-AZ"/>
        </w:rPr>
        <w:t>möhkəmləndirir</w:t>
      </w:r>
      <w:proofErr w:type="spellEnd"/>
      <w:r w:rsidRPr="00104ECB">
        <w:rPr>
          <w:lang w:val="az-Latn-AZ"/>
        </w:rPr>
        <w:t xml:space="preserve"> və enerji sektorunda inkişafın yeni hədəflərini iqtisadi tərəqqi və iqtisadiyyatın </w:t>
      </w:r>
      <w:proofErr w:type="spellStart"/>
      <w:r w:rsidRPr="00104ECB">
        <w:rPr>
          <w:lang w:val="az-Latn-AZ"/>
        </w:rPr>
        <w:t>şaxələndirilməsinə</w:t>
      </w:r>
      <w:proofErr w:type="spellEnd"/>
      <w:r w:rsidRPr="00104ECB">
        <w:rPr>
          <w:lang w:val="az-Latn-AZ"/>
        </w:rPr>
        <w:t xml:space="preserve"> müvafiq müəyyən edir, </w:t>
      </w:r>
      <w:proofErr w:type="spellStart"/>
      <w:r w:rsidRPr="00104ECB">
        <w:rPr>
          <w:lang w:val="az-Latn-AZ"/>
        </w:rPr>
        <w:t>təkmilləşdirir</w:t>
      </w:r>
      <w:proofErr w:type="spellEnd"/>
      <w:r w:rsidRPr="00104ECB">
        <w:rPr>
          <w:lang w:val="az-Latn-AZ"/>
        </w:rPr>
        <w:t xml:space="preserve"> və nizamlayır.</w:t>
      </w:r>
    </w:p>
    <w:p w14:paraId="1A6C0EC9" w14:textId="3E7FE653" w:rsidR="00007EE0" w:rsidRPr="00104ECB" w:rsidRDefault="00007EE0" w:rsidP="001701BE">
      <w:pPr>
        <w:widowControl w:val="0"/>
        <w:rPr>
          <w:lang w:val="az-Latn-AZ"/>
        </w:rPr>
      </w:pPr>
    </w:p>
    <w:p w14:paraId="5DD91BB1" w14:textId="327C6546" w:rsidR="00B87B78" w:rsidRPr="00104ECB" w:rsidRDefault="00B87B78" w:rsidP="001701BE">
      <w:pPr>
        <w:widowControl w:val="0"/>
        <w:autoSpaceDE w:val="0"/>
        <w:autoSpaceDN w:val="0"/>
        <w:adjustRightInd w:val="0"/>
        <w:ind w:firstLine="567"/>
        <w:rPr>
          <w:b/>
          <w:bCs/>
          <w:lang w:val="az-Latn-AZ"/>
        </w:rPr>
      </w:pPr>
      <w:r w:rsidRPr="00104ECB">
        <w:rPr>
          <w:b/>
          <w:bCs/>
          <w:lang w:val="az-Latn-AZ"/>
        </w:rPr>
        <w:t>Ədəbiyyat siyahısı</w:t>
      </w:r>
      <w:r w:rsidR="00F745D2" w:rsidRPr="00104ECB">
        <w:rPr>
          <w:b/>
          <w:bCs/>
          <w:lang w:val="az-Latn-AZ"/>
        </w:rPr>
        <w:t>:</w:t>
      </w:r>
    </w:p>
    <w:p w14:paraId="6D0846BD" w14:textId="033E77B1" w:rsidR="00B87B78" w:rsidRPr="00104ECB" w:rsidRDefault="00B87B78" w:rsidP="001701BE">
      <w:pPr>
        <w:widowControl w:val="0"/>
        <w:autoSpaceDE w:val="0"/>
        <w:autoSpaceDN w:val="0"/>
        <w:adjustRightInd w:val="0"/>
        <w:ind w:firstLine="567"/>
        <w:jc w:val="both"/>
        <w:rPr>
          <w:lang w:val="az-Latn-AZ"/>
        </w:rPr>
      </w:pPr>
      <w:r w:rsidRPr="00104ECB">
        <w:rPr>
          <w:lang w:val="az-Latn-AZ"/>
        </w:rPr>
        <w:t>1.Hacızadə E.M. Energetik kompleks yeni islahatlar ərəfəsində, Bakı: Elm, 2000, 257 s.</w:t>
      </w:r>
    </w:p>
    <w:p w14:paraId="718EC102" w14:textId="77777777" w:rsidR="00B87B78" w:rsidRPr="00104ECB" w:rsidRDefault="00B87B78" w:rsidP="001701BE">
      <w:pPr>
        <w:widowControl w:val="0"/>
        <w:autoSpaceDE w:val="0"/>
        <w:autoSpaceDN w:val="0"/>
        <w:adjustRightInd w:val="0"/>
        <w:ind w:firstLine="567"/>
        <w:jc w:val="both"/>
        <w:rPr>
          <w:lang w:val="az-Latn-AZ"/>
        </w:rPr>
      </w:pPr>
      <w:r w:rsidRPr="00104ECB">
        <w:rPr>
          <w:lang w:val="az-Latn-AZ"/>
        </w:rPr>
        <w:t>2.Hacızadə E.M. Dünya iqtisadiyyatı və Azərbaycan. Bakı: “</w:t>
      </w:r>
      <w:proofErr w:type="spellStart"/>
      <w:r w:rsidRPr="00104ECB">
        <w:rPr>
          <w:lang w:val="az-Latn-AZ"/>
        </w:rPr>
        <w:t>Letterpess</w:t>
      </w:r>
      <w:proofErr w:type="spellEnd"/>
      <w:r w:rsidRPr="00104ECB">
        <w:rPr>
          <w:lang w:val="az-Latn-AZ"/>
        </w:rPr>
        <w:t>” 2018, 912 s.</w:t>
      </w:r>
    </w:p>
    <w:p w14:paraId="0C8F6FC7" w14:textId="2E19B9EA" w:rsidR="00B87B78" w:rsidRPr="00104ECB" w:rsidRDefault="00B87B78" w:rsidP="001701BE">
      <w:pPr>
        <w:widowControl w:val="0"/>
        <w:autoSpaceDE w:val="0"/>
        <w:autoSpaceDN w:val="0"/>
        <w:adjustRightInd w:val="0"/>
        <w:ind w:firstLine="567"/>
        <w:jc w:val="both"/>
        <w:rPr>
          <w:lang w:val="az-Latn-AZ"/>
        </w:rPr>
      </w:pPr>
      <w:r w:rsidRPr="00104ECB">
        <w:rPr>
          <w:bCs/>
          <w:lang w:val="az-Latn-AZ"/>
        </w:rPr>
        <w:t xml:space="preserve">3.Hacızadə E.M., </w:t>
      </w:r>
      <w:proofErr w:type="spellStart"/>
      <w:r w:rsidRPr="00104ECB">
        <w:rPr>
          <w:lang w:val="az-Latn-AZ"/>
        </w:rPr>
        <w:t>Bağırzadə</w:t>
      </w:r>
      <w:proofErr w:type="spellEnd"/>
      <w:r w:rsidRPr="00104ECB">
        <w:rPr>
          <w:lang w:val="az-Latn-AZ"/>
        </w:rPr>
        <w:t xml:space="preserve"> E.R. Azərbaycan iqtisadiyyatının dünyadakı reytinqi. Bakı: Elm. 2011, 128 s.</w:t>
      </w:r>
    </w:p>
    <w:p w14:paraId="4D91AB17" w14:textId="01D39FB3" w:rsidR="00AF5F27" w:rsidRPr="00104ECB" w:rsidRDefault="00AF5F27" w:rsidP="001701BE">
      <w:pPr>
        <w:widowControl w:val="0"/>
        <w:autoSpaceDE w:val="0"/>
        <w:autoSpaceDN w:val="0"/>
        <w:adjustRightInd w:val="0"/>
        <w:ind w:firstLine="567"/>
        <w:jc w:val="both"/>
        <w:rPr>
          <w:bCs/>
          <w:lang w:val="az-Latn-AZ"/>
        </w:rPr>
      </w:pPr>
      <w:bookmarkStart w:id="3" w:name="_Hlk55225230"/>
      <w:r w:rsidRPr="00104ECB">
        <w:rPr>
          <w:bCs/>
          <w:lang w:val="az-Latn-AZ"/>
        </w:rPr>
        <w:t xml:space="preserve">4.Klaus </w:t>
      </w:r>
      <w:proofErr w:type="spellStart"/>
      <w:r w:rsidRPr="00104ECB">
        <w:rPr>
          <w:bCs/>
          <w:lang w:val="az-Latn-AZ"/>
        </w:rPr>
        <w:t>Şvab</w:t>
      </w:r>
      <w:proofErr w:type="spellEnd"/>
      <w:r w:rsidRPr="00104ECB">
        <w:rPr>
          <w:bCs/>
          <w:lang w:val="az-Latn-AZ"/>
        </w:rPr>
        <w:t>. Dördüncü sənaye inqilabı. Bakı: “İqtisad Universiteti” nəşriyyatı, 2020, 200 s.</w:t>
      </w:r>
      <w:bookmarkEnd w:id="3"/>
    </w:p>
    <w:p w14:paraId="685D821F" w14:textId="3DA41D27" w:rsidR="00AF5F27" w:rsidRPr="00104ECB" w:rsidRDefault="00AF5F27" w:rsidP="001701BE">
      <w:pPr>
        <w:widowControl w:val="0"/>
        <w:autoSpaceDE w:val="0"/>
        <w:autoSpaceDN w:val="0"/>
        <w:adjustRightInd w:val="0"/>
        <w:ind w:firstLine="567"/>
        <w:jc w:val="both"/>
        <w:rPr>
          <w:lang w:val="az-Latn-AZ"/>
        </w:rPr>
      </w:pPr>
      <w:r w:rsidRPr="00104ECB">
        <w:rPr>
          <w:lang w:val="az-Latn-AZ"/>
        </w:rPr>
        <w:t>5.Cəfərov T.Q. Energetika - varlı</w:t>
      </w:r>
      <w:r w:rsidR="00F745D2" w:rsidRPr="00104ECB">
        <w:rPr>
          <w:lang w:val="az-Latn-AZ"/>
        </w:rPr>
        <w:t>q</w:t>
      </w:r>
      <w:r w:rsidRPr="00104ECB">
        <w:rPr>
          <w:lang w:val="az-Latn-AZ"/>
        </w:rPr>
        <w:t xml:space="preserve">la, yoxluğun </w:t>
      </w:r>
      <w:proofErr w:type="spellStart"/>
      <w:r w:rsidRPr="00104ECB">
        <w:rPr>
          <w:lang w:val="az-Latn-AZ"/>
        </w:rPr>
        <w:t>astanasında</w:t>
      </w:r>
      <w:proofErr w:type="spellEnd"/>
      <w:r w:rsidRPr="00104ECB">
        <w:rPr>
          <w:lang w:val="az-Latn-AZ"/>
        </w:rPr>
        <w:t xml:space="preserve">. Bakı: “Şərq-Qərb” 2015, 136 s </w:t>
      </w:r>
    </w:p>
    <w:p w14:paraId="75BFD71E" w14:textId="21657CE2" w:rsidR="00B87B78" w:rsidRPr="00104ECB" w:rsidRDefault="00AF5F27" w:rsidP="001701BE">
      <w:pPr>
        <w:widowControl w:val="0"/>
        <w:shd w:val="clear" w:color="auto" w:fill="FFFFFF"/>
        <w:ind w:firstLine="567"/>
        <w:jc w:val="both"/>
      </w:pPr>
      <w:r w:rsidRPr="00104ECB">
        <w:rPr>
          <w:lang w:val="az-Latn-AZ"/>
        </w:rPr>
        <w:lastRenderedPageBreak/>
        <w:t>6</w:t>
      </w:r>
      <w:r w:rsidR="00B87B78" w:rsidRPr="00104ECB">
        <w:t>.</w:t>
      </w:r>
      <w:r w:rsidR="00B87B78" w:rsidRPr="00104ECB">
        <w:rPr>
          <w:shd w:val="clear" w:color="auto" w:fill="FFFFFF"/>
        </w:rPr>
        <w:t>Алхасов, А.Б. Возобновляемая энергетика: М.: Книга по Требованию, 2010, 257 c.</w:t>
      </w:r>
    </w:p>
    <w:p w14:paraId="5BAC9215" w14:textId="0F8014EA" w:rsidR="00B87B78" w:rsidRPr="00104ECB" w:rsidRDefault="00AF5F27" w:rsidP="001701BE">
      <w:pPr>
        <w:widowControl w:val="0"/>
        <w:shd w:val="clear" w:color="auto" w:fill="FFFFFF"/>
        <w:ind w:firstLine="567"/>
        <w:jc w:val="both"/>
      </w:pPr>
      <w:r w:rsidRPr="00104ECB">
        <w:rPr>
          <w:lang w:val="az-Latn-AZ"/>
        </w:rPr>
        <w:t>7</w:t>
      </w:r>
      <w:r w:rsidR="00B87B78" w:rsidRPr="00104ECB">
        <w:t>.</w:t>
      </w:r>
      <w:r w:rsidR="00B87B78" w:rsidRPr="00104ECB">
        <w:rPr>
          <w:lang w:val="az-Cyrl-AZ"/>
        </w:rPr>
        <w:t xml:space="preserve">Бекаев Л.С., Марченко С.В., Пинегин С.П. и другие. </w:t>
      </w:r>
      <w:r w:rsidR="00B87B78" w:rsidRPr="00104ECB">
        <w:t>Мировая энергетика и переход к устойчивому развитию, Новосибирск: Наука, 2000 433 с.</w:t>
      </w:r>
    </w:p>
    <w:p w14:paraId="066D16F5" w14:textId="378F3E1C" w:rsidR="00B87B78" w:rsidRPr="00104ECB" w:rsidRDefault="00AF5F27" w:rsidP="001701BE">
      <w:pPr>
        <w:widowControl w:val="0"/>
        <w:autoSpaceDE w:val="0"/>
        <w:autoSpaceDN w:val="0"/>
        <w:adjustRightInd w:val="0"/>
        <w:ind w:firstLine="567"/>
        <w:jc w:val="both"/>
        <w:rPr>
          <w:lang w:val="az-Latn-AZ"/>
        </w:rPr>
      </w:pPr>
      <w:r w:rsidRPr="00104ECB">
        <w:rPr>
          <w:lang w:val="az-Latn-AZ"/>
        </w:rPr>
        <w:t>8</w:t>
      </w:r>
      <w:r w:rsidR="00B87B78" w:rsidRPr="00104ECB">
        <w:rPr>
          <w:lang w:val="az-Latn-AZ"/>
        </w:rPr>
        <w:t>.</w:t>
      </w:r>
      <w:hyperlink r:id="rId12" w:history="1">
        <w:r w:rsidR="00B87B78" w:rsidRPr="00104ECB">
          <w:rPr>
            <w:rStyle w:val="ac"/>
            <w:color w:val="auto"/>
            <w:u w:val="none"/>
            <w:bdr w:val="none" w:sz="0" w:space="0" w:color="auto" w:frame="1"/>
          </w:rPr>
          <w:t>Зеркалов Д.В. Энергетическая безопасность</w:t>
        </w:r>
      </w:hyperlink>
      <w:r w:rsidR="00B87B78" w:rsidRPr="00104ECB">
        <w:t>. Киев: Основа, 2012</w:t>
      </w:r>
      <w:r w:rsidR="00B87B78" w:rsidRPr="00104ECB">
        <w:rPr>
          <w:lang w:val="az-Latn-AZ"/>
        </w:rPr>
        <w:t>,</w:t>
      </w:r>
      <w:r w:rsidR="00B87B78" w:rsidRPr="00104ECB">
        <w:t xml:space="preserve"> 920 с.</w:t>
      </w:r>
    </w:p>
    <w:p w14:paraId="53790869" w14:textId="16530588" w:rsidR="00B87B78" w:rsidRPr="00104ECB" w:rsidRDefault="00AF5F27" w:rsidP="001701BE">
      <w:pPr>
        <w:widowControl w:val="0"/>
        <w:ind w:firstLine="567"/>
        <w:jc w:val="both"/>
        <w:rPr>
          <w:shd w:val="clear" w:color="auto" w:fill="F6F6F6"/>
        </w:rPr>
      </w:pPr>
      <w:r w:rsidRPr="00104ECB">
        <w:rPr>
          <w:lang w:val="az-Latn-AZ"/>
        </w:rPr>
        <w:t>9</w:t>
      </w:r>
      <w:r w:rsidR="00B87B78" w:rsidRPr="00104ECB">
        <w:t>.</w:t>
      </w:r>
      <w:proofErr w:type="spellStart"/>
      <w:r w:rsidR="00B87B78" w:rsidRPr="00104ECB">
        <w:rPr>
          <w:shd w:val="clear" w:color="auto" w:fill="FFFFFF"/>
        </w:rPr>
        <w:t>Свидерская</w:t>
      </w:r>
      <w:proofErr w:type="spellEnd"/>
      <w:r w:rsidR="00B87B78" w:rsidRPr="00104ECB">
        <w:rPr>
          <w:shd w:val="clear" w:color="auto" w:fill="FFFFFF"/>
        </w:rPr>
        <w:t xml:space="preserve"> О.В. Основы энергосбережения. М.: Тетра</w:t>
      </w:r>
      <w:r w:rsidR="001F4F07" w:rsidRPr="00104ECB">
        <w:rPr>
          <w:shd w:val="clear" w:color="auto" w:fill="FFFFFF"/>
          <w:lang w:val="az-Latn-AZ"/>
        </w:rPr>
        <w:t xml:space="preserve"> </w:t>
      </w:r>
      <w:r w:rsidR="00B87B78" w:rsidRPr="00104ECB">
        <w:rPr>
          <w:shd w:val="clear" w:color="auto" w:fill="FFFFFF"/>
        </w:rPr>
        <w:t xml:space="preserve">Системс, </w:t>
      </w:r>
      <w:r w:rsidR="00B87B78" w:rsidRPr="00104ECB">
        <w:rPr>
          <w:rStyle w:val="af3"/>
          <w:b w:val="0"/>
          <w:shd w:val="clear" w:color="auto" w:fill="FFFFFF"/>
        </w:rPr>
        <w:t>2016</w:t>
      </w:r>
      <w:r w:rsidR="00B87B78" w:rsidRPr="00104ECB">
        <w:rPr>
          <w:b/>
          <w:shd w:val="clear" w:color="auto" w:fill="FFFFFF"/>
        </w:rPr>
        <w:t>,</w:t>
      </w:r>
      <w:r w:rsidR="00B87B78" w:rsidRPr="00104ECB">
        <w:rPr>
          <w:shd w:val="clear" w:color="auto" w:fill="FFFFFF"/>
        </w:rPr>
        <w:t xml:space="preserve"> 176 c.</w:t>
      </w:r>
    </w:p>
    <w:p w14:paraId="7A1990C3" w14:textId="4CA0C1E1" w:rsidR="00B87B78" w:rsidRPr="00104ECB" w:rsidRDefault="00B87B78" w:rsidP="001701BE">
      <w:pPr>
        <w:widowControl w:val="0"/>
        <w:ind w:firstLine="567"/>
        <w:jc w:val="both"/>
        <w:rPr>
          <w:lang w:val="az-Latn-AZ"/>
        </w:rPr>
      </w:pPr>
      <w:r w:rsidRPr="00104ECB">
        <w:rPr>
          <w:lang w:val="en-US"/>
        </w:rPr>
        <w:t>1</w:t>
      </w:r>
      <w:r w:rsidR="00AF5F27" w:rsidRPr="00104ECB">
        <w:rPr>
          <w:lang w:val="en-US"/>
        </w:rPr>
        <w:t>1</w:t>
      </w:r>
      <w:r w:rsidRPr="00104ECB">
        <w:rPr>
          <w:lang w:val="en-US"/>
        </w:rPr>
        <w:t>.</w:t>
      </w:r>
      <w:hyperlink r:id="rId13" w:history="1">
        <w:r w:rsidRPr="00104ECB">
          <w:rPr>
            <w:rStyle w:val="ac"/>
            <w:color w:val="auto"/>
            <w:u w:val="none"/>
            <w:lang w:val="az-Latn-AZ"/>
          </w:rPr>
          <w:t>www.president.az</w:t>
        </w:r>
      </w:hyperlink>
      <w:r w:rsidRPr="00104ECB">
        <w:rPr>
          <w:lang w:val="az-Latn-AZ"/>
        </w:rPr>
        <w:t xml:space="preserve"> - Azərbaycan Respublikası Prezidentinin rəsmi saytı.</w:t>
      </w:r>
    </w:p>
    <w:p w14:paraId="41D39269" w14:textId="41103D45" w:rsidR="00B87B78" w:rsidRPr="00104ECB" w:rsidRDefault="00B87B78" w:rsidP="001701BE">
      <w:pPr>
        <w:widowControl w:val="0"/>
        <w:ind w:firstLine="567"/>
        <w:jc w:val="both"/>
        <w:rPr>
          <w:lang w:val="az-Latn-AZ"/>
        </w:rPr>
      </w:pPr>
      <w:r w:rsidRPr="00104ECB">
        <w:rPr>
          <w:lang w:val="en-US"/>
        </w:rPr>
        <w:t>1</w:t>
      </w:r>
      <w:r w:rsidR="00AF5F27" w:rsidRPr="00104ECB">
        <w:rPr>
          <w:lang w:val="en-US"/>
        </w:rPr>
        <w:t>2</w:t>
      </w:r>
      <w:r w:rsidRPr="00104ECB">
        <w:rPr>
          <w:lang w:val="en-US"/>
        </w:rPr>
        <w:t>.</w:t>
      </w:r>
      <w:hyperlink r:id="rId14" w:history="1">
        <w:r w:rsidRPr="00104ECB">
          <w:rPr>
            <w:rStyle w:val="ac"/>
            <w:color w:val="auto"/>
            <w:u w:val="none"/>
            <w:lang w:val="az-Latn-AZ"/>
          </w:rPr>
          <w:t>www.iea.org</w:t>
        </w:r>
      </w:hyperlink>
      <w:r w:rsidRPr="00104ECB">
        <w:rPr>
          <w:lang w:val="az-Latn-AZ"/>
        </w:rPr>
        <w:t xml:space="preserve"> - Beynəlxalq Enerji Agentliyi.</w:t>
      </w:r>
    </w:p>
    <w:p w14:paraId="6CA48C80" w14:textId="79820B14" w:rsidR="00B87B78" w:rsidRPr="00104ECB" w:rsidRDefault="00B87B78" w:rsidP="001701BE">
      <w:pPr>
        <w:widowControl w:val="0"/>
        <w:ind w:firstLine="567"/>
        <w:jc w:val="both"/>
        <w:rPr>
          <w:lang w:val="en-US"/>
        </w:rPr>
      </w:pPr>
      <w:r w:rsidRPr="00104ECB">
        <w:rPr>
          <w:lang w:val="en-US"/>
        </w:rPr>
        <w:t>1</w:t>
      </w:r>
      <w:r w:rsidR="00AF5F27" w:rsidRPr="00104ECB">
        <w:rPr>
          <w:lang w:val="en-US"/>
        </w:rPr>
        <w:t>3</w:t>
      </w:r>
      <w:r w:rsidRPr="00104ECB">
        <w:rPr>
          <w:lang w:val="en-US"/>
        </w:rPr>
        <w:t xml:space="preserve">.www.hajizada.com - prof. </w:t>
      </w:r>
      <w:proofErr w:type="spellStart"/>
      <w:r w:rsidRPr="00104ECB">
        <w:rPr>
          <w:lang w:val="en-US"/>
        </w:rPr>
        <w:t>Elşən</w:t>
      </w:r>
      <w:proofErr w:type="spellEnd"/>
      <w:r w:rsidRPr="00104ECB">
        <w:rPr>
          <w:lang w:val="en-US"/>
        </w:rPr>
        <w:t xml:space="preserve"> </w:t>
      </w:r>
      <w:proofErr w:type="spellStart"/>
      <w:r w:rsidRPr="00104ECB">
        <w:rPr>
          <w:lang w:val="en-US"/>
        </w:rPr>
        <w:t>Hacızadənin</w:t>
      </w:r>
      <w:proofErr w:type="spellEnd"/>
      <w:r w:rsidRPr="00104ECB">
        <w:rPr>
          <w:lang w:val="en-US"/>
        </w:rPr>
        <w:t xml:space="preserve"> </w:t>
      </w:r>
      <w:proofErr w:type="spellStart"/>
      <w:r w:rsidRPr="00104ECB">
        <w:rPr>
          <w:lang w:val="en-US"/>
        </w:rPr>
        <w:t>saytı</w:t>
      </w:r>
      <w:proofErr w:type="spellEnd"/>
      <w:r w:rsidRPr="00104ECB">
        <w:rPr>
          <w:lang w:val="en-US"/>
        </w:rPr>
        <w:t>.</w:t>
      </w:r>
    </w:p>
    <w:p w14:paraId="035959C2" w14:textId="2FF0FAC6" w:rsidR="00CF500B" w:rsidRPr="00104ECB" w:rsidRDefault="00AF5F27" w:rsidP="001701BE">
      <w:pPr>
        <w:widowControl w:val="0"/>
        <w:ind w:firstLine="567"/>
        <w:jc w:val="both"/>
        <w:rPr>
          <w:bCs/>
          <w:lang w:val="az-Latn-AZ"/>
        </w:rPr>
      </w:pPr>
      <w:r w:rsidRPr="00104ECB">
        <w:rPr>
          <w:lang w:val="en-US"/>
        </w:rPr>
        <w:t>14.</w:t>
      </w:r>
      <w:hyperlink r:id="rId15" w:history="1">
        <w:r w:rsidRPr="00104ECB">
          <w:rPr>
            <w:rStyle w:val="ac"/>
            <w:bCs/>
            <w:color w:val="auto"/>
            <w:u w:val="none"/>
            <w:lang w:val="az-Latn-AZ"/>
          </w:rPr>
          <w:t>http://www.petroleum-economist.com</w:t>
        </w:r>
      </w:hyperlink>
      <w:r w:rsidR="00CF500B" w:rsidRPr="00104ECB">
        <w:rPr>
          <w:bCs/>
          <w:lang w:val="az-Latn-AZ"/>
        </w:rPr>
        <w:t xml:space="preserve"> - neft iqtisadiyyatı</w:t>
      </w:r>
      <w:r w:rsidRPr="00104ECB">
        <w:rPr>
          <w:bCs/>
          <w:lang w:val="az-Latn-AZ"/>
        </w:rPr>
        <w:t>.</w:t>
      </w:r>
    </w:p>
    <w:p w14:paraId="2769A3D4" w14:textId="1BCD6D95" w:rsidR="00CA58E3" w:rsidRPr="00104ECB" w:rsidRDefault="00CA58E3" w:rsidP="001701BE">
      <w:pPr>
        <w:widowControl w:val="0"/>
        <w:jc w:val="center"/>
        <w:rPr>
          <w:b/>
          <w:lang w:val="az-Latn-AZ"/>
        </w:rPr>
      </w:pPr>
      <w:r w:rsidRPr="00104ECB">
        <w:rPr>
          <w:b/>
          <w:lang w:val="az-Latn-AZ"/>
        </w:rPr>
        <w:t>M</w:t>
      </w:r>
      <w:r w:rsidR="00CA2E9F" w:rsidRPr="00104ECB">
        <w:rPr>
          <w:b/>
          <w:lang w:val="az-Latn-AZ"/>
        </w:rPr>
        <w:t>illi enerji sektoru:</w:t>
      </w:r>
    </w:p>
    <w:p w14:paraId="1ABEB3B1" w14:textId="109AA8BA" w:rsidR="00CA58E3" w:rsidRPr="00104ECB" w:rsidRDefault="00CA2E9F" w:rsidP="001701BE">
      <w:pPr>
        <w:widowControl w:val="0"/>
        <w:jc w:val="center"/>
        <w:rPr>
          <w:b/>
          <w:lang w:val="az-Latn-AZ"/>
        </w:rPr>
      </w:pPr>
      <w:r w:rsidRPr="00104ECB">
        <w:rPr>
          <w:b/>
          <w:lang w:val="az-Latn-AZ"/>
        </w:rPr>
        <w:t xml:space="preserve">yeni reallıqlar və perspektiv </w:t>
      </w:r>
      <w:proofErr w:type="spellStart"/>
      <w:r w:rsidRPr="00104ECB">
        <w:rPr>
          <w:b/>
          <w:lang w:val="az-Latn-AZ"/>
        </w:rPr>
        <w:t>görüntülər</w:t>
      </w:r>
      <w:proofErr w:type="spellEnd"/>
    </w:p>
    <w:p w14:paraId="218586AF" w14:textId="77777777" w:rsidR="00CA58E3" w:rsidRPr="00104ECB" w:rsidRDefault="00CA58E3" w:rsidP="001701BE">
      <w:pPr>
        <w:widowControl w:val="0"/>
        <w:rPr>
          <w:lang w:val="az-Latn-AZ"/>
        </w:rPr>
      </w:pPr>
    </w:p>
    <w:p w14:paraId="74DB2D68" w14:textId="50E716DE" w:rsidR="0082678C" w:rsidRPr="00104ECB" w:rsidRDefault="0082678C" w:rsidP="001701BE">
      <w:pPr>
        <w:widowControl w:val="0"/>
        <w:jc w:val="center"/>
        <w:rPr>
          <w:b/>
          <w:bCs/>
          <w:lang w:val="az-Latn-AZ"/>
        </w:rPr>
      </w:pPr>
      <w:r w:rsidRPr="00104ECB">
        <w:rPr>
          <w:b/>
          <w:bCs/>
          <w:lang w:val="az-Latn-AZ"/>
        </w:rPr>
        <w:t>Xülasə</w:t>
      </w:r>
    </w:p>
    <w:p w14:paraId="4C652FF8" w14:textId="77777777" w:rsidR="008B4C49" w:rsidRPr="00104ECB" w:rsidRDefault="008B4C49" w:rsidP="001701BE">
      <w:pPr>
        <w:widowControl w:val="0"/>
        <w:rPr>
          <w:lang w:val="az-Latn-AZ"/>
        </w:rPr>
      </w:pPr>
    </w:p>
    <w:p w14:paraId="4C0387A4" w14:textId="1FA888BD" w:rsidR="00FC2CFE" w:rsidRPr="00104ECB" w:rsidRDefault="008B4C49" w:rsidP="001701BE">
      <w:pPr>
        <w:widowControl w:val="0"/>
        <w:ind w:firstLine="567"/>
        <w:jc w:val="both"/>
        <w:rPr>
          <w:lang w:val="az-Latn-AZ"/>
        </w:rPr>
      </w:pPr>
      <w:r w:rsidRPr="00104ECB">
        <w:rPr>
          <w:lang w:val="az-Latn-AZ"/>
        </w:rPr>
        <w:t>M</w:t>
      </w:r>
      <w:r w:rsidR="00FC2CFE" w:rsidRPr="00104ECB">
        <w:rPr>
          <w:lang w:val="az-Latn-AZ"/>
        </w:rPr>
        <w:t xml:space="preserve">üasir qlobal çağırışlar milli enerji sektorunda da inkişafın yeni hədəflərinin </w:t>
      </w:r>
      <w:proofErr w:type="spellStart"/>
      <w:r w:rsidR="00FC2CFE" w:rsidRPr="00104ECB">
        <w:rPr>
          <w:lang w:val="az-Latn-AZ"/>
        </w:rPr>
        <w:t>formalaşdırılmasını</w:t>
      </w:r>
      <w:proofErr w:type="spellEnd"/>
      <w:r w:rsidR="00FC2CFE" w:rsidRPr="00104ECB">
        <w:rPr>
          <w:lang w:val="az-Latn-AZ"/>
        </w:rPr>
        <w:t xml:space="preserve"> labüd etmiş, neft-qaz </w:t>
      </w:r>
      <w:proofErr w:type="spellStart"/>
      <w:r w:rsidR="00FC2CFE" w:rsidRPr="00104ECB">
        <w:rPr>
          <w:lang w:val="az-Latn-AZ"/>
        </w:rPr>
        <w:t>sәrvәtlәrinin</w:t>
      </w:r>
      <w:proofErr w:type="spellEnd"/>
      <w:r w:rsidR="00FC2CFE" w:rsidRPr="00104ECB">
        <w:rPr>
          <w:lang w:val="az-Latn-AZ"/>
        </w:rPr>
        <w:t xml:space="preserve"> insan kapitalına </w:t>
      </w:r>
      <w:proofErr w:type="spellStart"/>
      <w:r w:rsidR="00FC2CFE" w:rsidRPr="00104ECB">
        <w:rPr>
          <w:lang w:val="az-Latn-AZ"/>
        </w:rPr>
        <w:t>çevrilmәsi</w:t>
      </w:r>
      <w:proofErr w:type="spellEnd"/>
      <w:r w:rsidR="00FC2CFE" w:rsidRPr="00104ECB">
        <w:rPr>
          <w:lang w:val="az-Latn-AZ"/>
        </w:rPr>
        <w:t xml:space="preserve"> prosesi daha da </w:t>
      </w:r>
      <w:proofErr w:type="spellStart"/>
      <w:r w:rsidR="00FC2CFE" w:rsidRPr="00104ECB">
        <w:rPr>
          <w:lang w:val="az-Latn-AZ"/>
        </w:rPr>
        <w:t>vüsәtlәnmişdir</w:t>
      </w:r>
      <w:proofErr w:type="spellEnd"/>
      <w:r w:rsidR="00FC2CFE" w:rsidRPr="00104ECB">
        <w:rPr>
          <w:lang w:val="az-Latn-AZ"/>
        </w:rPr>
        <w:t xml:space="preserve">. Digər tərəfdən ölkənin ali baş komandanı, Prezident İlham Əliyevin rəhbərliyi </w:t>
      </w:r>
      <w:r w:rsidR="004B1BA1" w:rsidRPr="00104ECB">
        <w:rPr>
          <w:lang w:val="az-Latn-AZ"/>
        </w:rPr>
        <w:t xml:space="preserve">altında </w:t>
      </w:r>
      <w:r w:rsidR="00FC2CFE" w:rsidRPr="00104ECB">
        <w:rPr>
          <w:lang w:val="az-Latn-AZ"/>
        </w:rPr>
        <w:t>müzəffər Azərbaycan ordusunun Dağlıq Qarabağı və ətraf rayonları işğaldan azad etməsi ilə enerji sektorunda da yeni tələb və vəzifələrin qoyuluşunun zərurəti yaranmışdır</w:t>
      </w:r>
      <w:r w:rsidR="004B1BA1" w:rsidRPr="00104ECB">
        <w:rPr>
          <w:lang w:val="az-Latn-AZ"/>
        </w:rPr>
        <w:t xml:space="preserve">. </w:t>
      </w:r>
      <w:r w:rsidRPr="00104ECB">
        <w:rPr>
          <w:lang w:val="az-Latn-AZ"/>
        </w:rPr>
        <w:t>Onun Sərəncamı ilə</w:t>
      </w:r>
      <w:r w:rsidR="00FC2CFE" w:rsidRPr="00104ECB">
        <w:rPr>
          <w:lang w:val="az-Latn-AZ"/>
        </w:rPr>
        <w:t xml:space="preserve"> “Azərbaycan 2030: sosial-iqtisadi inkişafa dair Milli Prioritetlər”</w:t>
      </w:r>
      <w:r w:rsidR="00C75BA2" w:rsidRPr="00104ECB">
        <w:rPr>
          <w:lang w:val="az-Latn-AZ"/>
        </w:rPr>
        <w:t xml:space="preserve"> adlı konseptual sənəd təsdiq </w:t>
      </w:r>
      <w:proofErr w:type="spellStart"/>
      <w:r w:rsidR="00691D1A" w:rsidRPr="00104ECB">
        <w:rPr>
          <w:lang w:val="az-Latn-AZ"/>
        </w:rPr>
        <w:t>edilmişdi</w:t>
      </w:r>
      <w:r w:rsidR="004B1BA1" w:rsidRPr="00104ECB">
        <w:rPr>
          <w:lang w:val="az-Latn-AZ"/>
        </w:rPr>
        <w:t>r</w:t>
      </w:r>
      <w:proofErr w:type="spellEnd"/>
      <w:r w:rsidR="00C75BA2" w:rsidRPr="00104ECB">
        <w:rPr>
          <w:lang w:val="az-Latn-AZ"/>
        </w:rPr>
        <w:t xml:space="preserve">. </w:t>
      </w:r>
      <w:r w:rsidR="004B1BA1" w:rsidRPr="00104ECB">
        <w:rPr>
          <w:lang w:val="az-Latn-AZ"/>
        </w:rPr>
        <w:t>Həmin</w:t>
      </w:r>
      <w:r w:rsidR="00C75BA2" w:rsidRPr="00104ECB">
        <w:rPr>
          <w:lang w:val="az-Latn-AZ"/>
        </w:rPr>
        <w:t xml:space="preserve"> sənəddə</w:t>
      </w:r>
      <w:r w:rsidR="00FC2CFE" w:rsidRPr="00104ECB">
        <w:rPr>
          <w:lang w:val="az-Latn-AZ"/>
        </w:rPr>
        <w:t xml:space="preserve"> dayanıqlı iqtisadiyyat, dinamik, </w:t>
      </w:r>
      <w:proofErr w:type="spellStart"/>
      <w:r w:rsidR="00FC2CFE" w:rsidRPr="00104ECB">
        <w:rPr>
          <w:lang w:val="az-Latn-AZ"/>
        </w:rPr>
        <w:t>inklüziv</w:t>
      </w:r>
      <w:proofErr w:type="spellEnd"/>
      <w:r w:rsidR="00FC2CFE" w:rsidRPr="00104ECB">
        <w:rPr>
          <w:lang w:val="az-Latn-AZ"/>
        </w:rPr>
        <w:t xml:space="preserve"> və sosial ədalətə əsaslanan cəmiyyət, rəqabətli insan kapitalı, müasir </w:t>
      </w:r>
      <w:proofErr w:type="spellStart"/>
      <w:r w:rsidR="00FC2CFE" w:rsidRPr="00104ECB">
        <w:rPr>
          <w:lang w:val="az-Latn-AZ"/>
        </w:rPr>
        <w:t>innovasiyalar</w:t>
      </w:r>
      <w:proofErr w:type="spellEnd"/>
      <w:r w:rsidR="00FC2CFE" w:rsidRPr="00104ECB">
        <w:rPr>
          <w:lang w:val="az-Latn-AZ"/>
        </w:rPr>
        <w:t xml:space="preserve"> məkanı, işğaldan azad olunmuş ərazilərə böyük qayıdış, təmiz ətraf mühit və “yaşıl artım” ölkəsi kimi inkişaf prioritetləri </w:t>
      </w:r>
      <w:r w:rsidR="00C75BA2" w:rsidRPr="00104ECB">
        <w:rPr>
          <w:lang w:val="az-Latn-AZ"/>
        </w:rPr>
        <w:t>öz əksini tapmışdır. Reallıq belədir ki, bütün bu</w:t>
      </w:r>
      <w:r w:rsidR="00FC2CFE" w:rsidRPr="00104ECB">
        <w:rPr>
          <w:lang w:val="az-Latn-AZ"/>
        </w:rPr>
        <w:t xml:space="preserve"> priorit</w:t>
      </w:r>
      <w:r w:rsidR="00947893" w:rsidRPr="00104ECB">
        <w:rPr>
          <w:lang w:val="az-Latn-AZ"/>
        </w:rPr>
        <w:t>et</w:t>
      </w:r>
      <w:r w:rsidR="00FC2CFE" w:rsidRPr="00104ECB">
        <w:rPr>
          <w:lang w:val="az-Latn-AZ"/>
        </w:rPr>
        <w:t xml:space="preserve">lər hamılıqla bu və ya digər cəhətdən enerji sektoru ilə </w:t>
      </w:r>
      <w:proofErr w:type="spellStart"/>
      <w:r w:rsidR="00FC2CFE" w:rsidRPr="00104ECB">
        <w:rPr>
          <w:lang w:val="az-Latn-AZ"/>
        </w:rPr>
        <w:t>bağlılıqları</w:t>
      </w:r>
      <w:proofErr w:type="spellEnd"/>
      <w:r w:rsidR="00FC2CFE" w:rsidRPr="00104ECB">
        <w:rPr>
          <w:lang w:val="az-Latn-AZ"/>
        </w:rPr>
        <w:t xml:space="preserve"> da əhatə edir. Bundan irəli gələrək</w:t>
      </w:r>
      <w:r w:rsidR="00947893" w:rsidRPr="00104ECB">
        <w:rPr>
          <w:lang w:val="az-Latn-AZ"/>
        </w:rPr>
        <w:t>,</w:t>
      </w:r>
      <w:r w:rsidR="00FC2CFE" w:rsidRPr="00104ECB">
        <w:rPr>
          <w:lang w:val="az-Latn-AZ"/>
        </w:rPr>
        <w:t xml:space="preserve"> məqalədə </w:t>
      </w:r>
      <w:r w:rsidR="00C75BA2" w:rsidRPr="00104ECB">
        <w:rPr>
          <w:lang w:val="az-Latn-AZ"/>
        </w:rPr>
        <w:t xml:space="preserve">milli </w:t>
      </w:r>
      <w:r w:rsidR="00FC2CFE" w:rsidRPr="00104ECB">
        <w:rPr>
          <w:lang w:val="az-Latn-AZ"/>
        </w:rPr>
        <w:t>enerji sektorunda görülmüş</w:t>
      </w:r>
      <w:r w:rsidR="00C75BA2" w:rsidRPr="00104ECB">
        <w:rPr>
          <w:lang w:val="az-Latn-AZ"/>
        </w:rPr>
        <w:t xml:space="preserve"> işlər təhlil olunmuş və </w:t>
      </w:r>
      <w:proofErr w:type="spellStart"/>
      <w:r w:rsidR="00C75BA2" w:rsidRPr="00104ECB">
        <w:rPr>
          <w:lang w:val="az-Latn-AZ"/>
        </w:rPr>
        <w:t>qiymətləndirilmiş</w:t>
      </w:r>
      <w:proofErr w:type="spellEnd"/>
      <w:r w:rsidR="00C75BA2" w:rsidRPr="00104ECB">
        <w:rPr>
          <w:lang w:val="az-Latn-AZ"/>
        </w:rPr>
        <w:t xml:space="preserve">, </w:t>
      </w:r>
      <w:r w:rsidR="00FC2CFE" w:rsidRPr="00104ECB">
        <w:rPr>
          <w:lang w:val="az-Latn-AZ"/>
        </w:rPr>
        <w:t xml:space="preserve">prioritetlər zəminində </w:t>
      </w:r>
      <w:r w:rsidR="00C75BA2" w:rsidRPr="00104ECB">
        <w:rPr>
          <w:lang w:val="az-Latn-AZ"/>
        </w:rPr>
        <w:t xml:space="preserve">inkişafın yeni perspektiv </w:t>
      </w:r>
      <w:proofErr w:type="spellStart"/>
      <w:r w:rsidR="00C75BA2" w:rsidRPr="00104ECB">
        <w:rPr>
          <w:lang w:val="az-Latn-AZ"/>
        </w:rPr>
        <w:t>görüntülər</w:t>
      </w:r>
      <w:r w:rsidR="00947893" w:rsidRPr="00104ECB">
        <w:rPr>
          <w:lang w:val="az-Latn-AZ"/>
        </w:rPr>
        <w:t>i</w:t>
      </w:r>
      <w:proofErr w:type="spellEnd"/>
      <w:r w:rsidR="00C75BA2" w:rsidRPr="00104ECB">
        <w:rPr>
          <w:lang w:val="az-Latn-AZ"/>
        </w:rPr>
        <w:t xml:space="preserve"> </w:t>
      </w:r>
      <w:proofErr w:type="spellStart"/>
      <w:r w:rsidR="00C75BA2" w:rsidRPr="00104ECB">
        <w:rPr>
          <w:lang w:val="az-Latn-AZ"/>
        </w:rPr>
        <w:t>əsaslandırılmışdır</w:t>
      </w:r>
      <w:proofErr w:type="spellEnd"/>
      <w:r w:rsidR="00C75BA2" w:rsidRPr="00104ECB">
        <w:rPr>
          <w:lang w:val="az-Latn-AZ"/>
        </w:rPr>
        <w:t>.</w:t>
      </w:r>
    </w:p>
    <w:p w14:paraId="44F8626B" w14:textId="606C35DF" w:rsidR="0082678C" w:rsidRPr="00104ECB" w:rsidRDefault="0082678C" w:rsidP="001701BE">
      <w:pPr>
        <w:widowControl w:val="0"/>
        <w:ind w:firstLine="567"/>
        <w:jc w:val="both"/>
        <w:rPr>
          <w:b/>
          <w:bCs/>
          <w:lang w:val="az-Latn-AZ"/>
        </w:rPr>
      </w:pPr>
      <w:r w:rsidRPr="00104ECB">
        <w:rPr>
          <w:b/>
          <w:bCs/>
          <w:lang w:val="az-Latn-AZ"/>
        </w:rPr>
        <w:t>Açar sözlər:</w:t>
      </w:r>
      <w:r w:rsidR="008577B6" w:rsidRPr="00104ECB">
        <w:rPr>
          <w:b/>
          <w:bCs/>
          <w:lang w:val="az-Latn-AZ"/>
        </w:rPr>
        <w:t xml:space="preserve"> </w:t>
      </w:r>
      <w:r w:rsidR="008577B6" w:rsidRPr="00104ECB">
        <w:rPr>
          <w:lang w:val="az-Latn-AZ"/>
        </w:rPr>
        <w:t xml:space="preserve">enerji sektoru, enerji resursları, </w:t>
      </w:r>
      <w:r w:rsidR="00CA2E9F" w:rsidRPr="00104ECB">
        <w:rPr>
          <w:lang w:val="az-Latn-AZ"/>
        </w:rPr>
        <w:t xml:space="preserve">iqtisadiyyat, </w:t>
      </w:r>
      <w:r w:rsidR="008577B6" w:rsidRPr="00104ECB">
        <w:rPr>
          <w:lang w:val="az-Latn-AZ"/>
        </w:rPr>
        <w:t xml:space="preserve">investisiyalar, </w:t>
      </w:r>
      <w:r w:rsidR="008577B6" w:rsidRPr="00104ECB">
        <w:rPr>
          <w:lang w:val="tr-TR"/>
        </w:rPr>
        <w:t>yaşıl enerji zonası.</w:t>
      </w:r>
    </w:p>
    <w:p w14:paraId="07E47479" w14:textId="56A08041" w:rsidR="0082678C" w:rsidRPr="00104ECB" w:rsidRDefault="0082678C" w:rsidP="001701BE">
      <w:pPr>
        <w:widowControl w:val="0"/>
        <w:jc w:val="both"/>
        <w:rPr>
          <w:lang w:val="az-Latn-AZ"/>
        </w:rPr>
      </w:pPr>
    </w:p>
    <w:p w14:paraId="66653306" w14:textId="53635F38" w:rsidR="0082678C" w:rsidRPr="00104ECB" w:rsidRDefault="0082678C" w:rsidP="001701BE">
      <w:pPr>
        <w:widowControl w:val="0"/>
        <w:jc w:val="both"/>
        <w:rPr>
          <w:lang w:val="az-Latn-AZ"/>
        </w:rPr>
      </w:pPr>
    </w:p>
    <w:p w14:paraId="2648D2B8" w14:textId="52C89B7C" w:rsidR="0082678C" w:rsidRPr="00104ECB" w:rsidRDefault="0082678C" w:rsidP="001701BE">
      <w:pPr>
        <w:widowControl w:val="0"/>
        <w:jc w:val="both"/>
        <w:rPr>
          <w:lang w:val="az-Latn-AZ"/>
        </w:rPr>
      </w:pPr>
    </w:p>
    <w:p w14:paraId="7501B830" w14:textId="10C272C5" w:rsidR="0082678C" w:rsidRPr="00104ECB" w:rsidRDefault="0082678C" w:rsidP="001701BE">
      <w:pPr>
        <w:widowControl w:val="0"/>
        <w:jc w:val="both"/>
        <w:rPr>
          <w:lang w:val="az-Latn-AZ"/>
        </w:rPr>
      </w:pPr>
    </w:p>
    <w:p w14:paraId="0EB99BB4" w14:textId="0196FB59" w:rsidR="00BF6813" w:rsidRPr="00104ECB" w:rsidRDefault="00BF6813" w:rsidP="001701BE">
      <w:pPr>
        <w:widowControl w:val="0"/>
        <w:jc w:val="both"/>
        <w:rPr>
          <w:lang w:val="az-Latn-AZ"/>
        </w:rPr>
      </w:pPr>
    </w:p>
    <w:p w14:paraId="1835263A" w14:textId="77777777" w:rsidR="00BF6813" w:rsidRPr="00104ECB" w:rsidRDefault="00BF6813" w:rsidP="001701BE">
      <w:pPr>
        <w:widowControl w:val="0"/>
        <w:jc w:val="both"/>
        <w:rPr>
          <w:lang w:val="az-Latn-AZ"/>
        </w:rPr>
      </w:pPr>
    </w:p>
    <w:p w14:paraId="0FB1BE43" w14:textId="77777777" w:rsidR="00863EC1" w:rsidRPr="00104ECB" w:rsidRDefault="00863EC1" w:rsidP="001701BE">
      <w:pPr>
        <w:pStyle w:val="ad"/>
        <w:widowControl w:val="0"/>
        <w:tabs>
          <w:tab w:val="left" w:pos="284"/>
          <w:tab w:val="left" w:pos="630"/>
        </w:tabs>
        <w:jc w:val="center"/>
        <w:rPr>
          <w:rFonts w:eastAsia="TimesNewRomanPS-BoldMT"/>
          <w:b/>
          <w:bCs/>
          <w:sz w:val="24"/>
          <w:szCs w:val="24"/>
          <w:lang w:val="az-Latn-AZ"/>
        </w:rPr>
      </w:pPr>
      <w:proofErr w:type="spellStart"/>
      <w:r w:rsidRPr="00104ECB">
        <w:rPr>
          <w:rFonts w:eastAsia="TimesNewRomanPS-BoldMT"/>
          <w:b/>
          <w:bCs/>
          <w:sz w:val="24"/>
          <w:szCs w:val="24"/>
          <w:lang w:val="az-Latn-AZ"/>
        </w:rPr>
        <w:t>Hajizadeh</w:t>
      </w:r>
      <w:proofErr w:type="spellEnd"/>
      <w:r w:rsidRPr="00104ECB">
        <w:rPr>
          <w:rFonts w:eastAsia="TimesNewRomanPS-BoldMT"/>
          <w:b/>
          <w:bCs/>
          <w:sz w:val="24"/>
          <w:szCs w:val="24"/>
          <w:lang w:val="az-Latn-AZ"/>
        </w:rPr>
        <w:t xml:space="preserve"> Elshan </w:t>
      </w:r>
      <w:proofErr w:type="spellStart"/>
      <w:r w:rsidRPr="00104ECB">
        <w:rPr>
          <w:rFonts w:eastAsia="TimesNewRomanPS-BoldMT"/>
          <w:b/>
          <w:bCs/>
          <w:sz w:val="24"/>
          <w:szCs w:val="24"/>
          <w:lang w:val="az-Latn-AZ"/>
        </w:rPr>
        <w:t>Makhmud</w:t>
      </w:r>
      <w:proofErr w:type="spellEnd"/>
      <w:r w:rsidRPr="00104ECB">
        <w:rPr>
          <w:rFonts w:eastAsia="TimesNewRomanPS-BoldMT"/>
          <w:b/>
          <w:bCs/>
          <w:sz w:val="24"/>
          <w:szCs w:val="24"/>
          <w:lang w:val="az-Latn-AZ"/>
        </w:rPr>
        <w:t xml:space="preserve"> </w:t>
      </w:r>
      <w:proofErr w:type="spellStart"/>
      <w:r w:rsidRPr="00104ECB">
        <w:rPr>
          <w:rFonts w:eastAsia="TimesNewRomanPS-BoldMT"/>
          <w:b/>
          <w:bCs/>
          <w:sz w:val="24"/>
          <w:szCs w:val="24"/>
          <w:lang w:val="az-Latn-AZ"/>
        </w:rPr>
        <w:t>oglu</w:t>
      </w:r>
      <w:proofErr w:type="spellEnd"/>
    </w:p>
    <w:p w14:paraId="30DCC158" w14:textId="77777777" w:rsidR="00863EC1" w:rsidRPr="00104ECB" w:rsidRDefault="00863EC1" w:rsidP="001701BE">
      <w:pPr>
        <w:widowControl w:val="0"/>
        <w:jc w:val="center"/>
        <w:rPr>
          <w:lang w:val="en-US"/>
        </w:rPr>
      </w:pPr>
      <w:r w:rsidRPr="00104ECB">
        <w:rPr>
          <w:rFonts w:eastAsia="TimesNewRomanPS-BoldMT"/>
          <w:lang w:val="en-US"/>
        </w:rPr>
        <w:t xml:space="preserve">Prof. Dr., </w:t>
      </w:r>
      <w:r w:rsidRPr="00104ECB">
        <w:rPr>
          <w:lang w:val="en-US"/>
        </w:rPr>
        <w:t>Azerbaijan State University of Economics</w:t>
      </w:r>
    </w:p>
    <w:p w14:paraId="1FF21EDE" w14:textId="77777777" w:rsidR="00863EC1" w:rsidRPr="00104ECB" w:rsidRDefault="00863EC1" w:rsidP="001701BE">
      <w:pPr>
        <w:widowControl w:val="0"/>
        <w:jc w:val="center"/>
        <w:rPr>
          <w:lang w:val="en-US"/>
        </w:rPr>
      </w:pPr>
      <w:r w:rsidRPr="00104ECB">
        <w:rPr>
          <w:lang w:val="en-US"/>
        </w:rPr>
        <w:t>Head of the Center for Energy Economics</w:t>
      </w:r>
    </w:p>
    <w:p w14:paraId="2696F295" w14:textId="77777777" w:rsidR="00863EC1" w:rsidRPr="00104ECB" w:rsidRDefault="00863EC1" w:rsidP="001701BE">
      <w:pPr>
        <w:widowControl w:val="0"/>
        <w:rPr>
          <w:lang w:val="en-US"/>
        </w:rPr>
      </w:pPr>
    </w:p>
    <w:p w14:paraId="07E4FFFF" w14:textId="77777777" w:rsidR="00863EC1" w:rsidRPr="00104ECB" w:rsidRDefault="00863EC1" w:rsidP="001701BE">
      <w:pPr>
        <w:widowControl w:val="0"/>
        <w:autoSpaceDE w:val="0"/>
        <w:autoSpaceDN w:val="0"/>
        <w:adjustRightInd w:val="0"/>
        <w:jc w:val="center"/>
        <w:rPr>
          <w:b/>
          <w:lang w:val="en-US"/>
        </w:rPr>
      </w:pPr>
      <w:r w:rsidRPr="00104ECB">
        <w:rPr>
          <w:b/>
          <w:lang w:val="en-US"/>
        </w:rPr>
        <w:t>National energy sector:</w:t>
      </w:r>
    </w:p>
    <w:p w14:paraId="773D8026" w14:textId="77777777" w:rsidR="00863EC1" w:rsidRPr="00104ECB" w:rsidRDefault="00863EC1" w:rsidP="001701BE">
      <w:pPr>
        <w:widowControl w:val="0"/>
        <w:autoSpaceDE w:val="0"/>
        <w:autoSpaceDN w:val="0"/>
        <w:adjustRightInd w:val="0"/>
        <w:jc w:val="center"/>
        <w:rPr>
          <w:b/>
          <w:lang w:val="en-US"/>
        </w:rPr>
      </w:pPr>
      <w:r w:rsidRPr="00104ECB">
        <w:rPr>
          <w:b/>
          <w:lang w:val="en-US"/>
        </w:rPr>
        <w:t>new realities and vision of the future</w:t>
      </w:r>
    </w:p>
    <w:p w14:paraId="0D6A1995" w14:textId="77777777" w:rsidR="00863EC1" w:rsidRPr="00104ECB" w:rsidRDefault="00863EC1" w:rsidP="001701BE">
      <w:pPr>
        <w:widowControl w:val="0"/>
        <w:autoSpaceDE w:val="0"/>
        <w:autoSpaceDN w:val="0"/>
        <w:adjustRightInd w:val="0"/>
        <w:rPr>
          <w:bCs/>
          <w:lang w:val="en-US"/>
        </w:rPr>
      </w:pPr>
    </w:p>
    <w:p w14:paraId="3A6432A2" w14:textId="63581C1A" w:rsidR="00863EC1" w:rsidRPr="00104ECB" w:rsidRDefault="00863EC1" w:rsidP="001701BE">
      <w:pPr>
        <w:widowControl w:val="0"/>
        <w:jc w:val="center"/>
        <w:rPr>
          <w:b/>
          <w:lang w:val="en-US"/>
        </w:rPr>
      </w:pPr>
      <w:r w:rsidRPr="00104ECB">
        <w:rPr>
          <w:b/>
          <w:lang w:val="en-US"/>
        </w:rPr>
        <w:t>Abstract</w:t>
      </w:r>
    </w:p>
    <w:p w14:paraId="463AECEF" w14:textId="77777777" w:rsidR="00863EC1" w:rsidRPr="00104ECB" w:rsidRDefault="00863EC1" w:rsidP="001701BE">
      <w:pPr>
        <w:widowControl w:val="0"/>
        <w:rPr>
          <w:bCs/>
          <w:lang w:val="en-US"/>
        </w:rPr>
      </w:pPr>
    </w:p>
    <w:p w14:paraId="30F751F6" w14:textId="73BC512B" w:rsidR="00863EC1" w:rsidRPr="00104ECB" w:rsidRDefault="00863EC1" w:rsidP="001701BE">
      <w:pPr>
        <w:pStyle w:val="3"/>
        <w:widowControl w:val="0"/>
        <w:spacing w:after="0"/>
        <w:ind w:left="0" w:firstLine="567"/>
        <w:jc w:val="both"/>
        <w:rPr>
          <w:rFonts w:ascii="Times New Roman" w:hAnsi="Times New Roman"/>
          <w:sz w:val="24"/>
          <w:szCs w:val="24"/>
          <w:lang w:val="az-Latn-AZ"/>
        </w:rPr>
      </w:pPr>
      <w:r w:rsidRPr="00104ECB">
        <w:rPr>
          <w:rFonts w:ascii="Times New Roman" w:hAnsi="Times New Roman"/>
          <w:sz w:val="24"/>
          <w:szCs w:val="24"/>
          <w:lang w:val="az-Latn-AZ"/>
        </w:rPr>
        <w:t xml:space="preserve">Modern </w:t>
      </w:r>
      <w:proofErr w:type="spellStart"/>
      <w:r w:rsidRPr="00104ECB">
        <w:rPr>
          <w:rFonts w:ascii="Times New Roman" w:hAnsi="Times New Roman"/>
          <w:sz w:val="24"/>
          <w:szCs w:val="24"/>
          <w:lang w:val="az-Latn-AZ"/>
        </w:rPr>
        <w:t>global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challenges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have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led</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to</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formation</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new</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development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guidelines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national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energy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sector</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process</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converting</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oil</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gas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wealth</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into</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human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capital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has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accelerated</w:t>
      </w:r>
      <w:proofErr w:type="spellEnd"/>
      <w:r w:rsidRPr="00104ECB">
        <w:rPr>
          <w:rFonts w:ascii="Times New Roman" w:hAnsi="Times New Roman"/>
          <w:sz w:val="24"/>
          <w:szCs w:val="24"/>
          <w:lang w:val="az-Latn-AZ"/>
        </w:rPr>
        <w:t xml:space="preserve"> even </w:t>
      </w:r>
      <w:proofErr w:type="spellStart"/>
      <w:r w:rsidRPr="00104ECB">
        <w:rPr>
          <w:rFonts w:ascii="Times New Roman" w:hAnsi="Times New Roman"/>
          <w:sz w:val="24"/>
          <w:szCs w:val="24"/>
          <w:lang w:val="az-Latn-AZ"/>
        </w:rPr>
        <w:t>more</w:t>
      </w:r>
      <w:proofErr w:type="spellEnd"/>
      <w:r w:rsidRPr="00104ECB">
        <w:rPr>
          <w:rFonts w:ascii="Times New Roman" w:hAnsi="Times New Roman"/>
          <w:sz w:val="24"/>
          <w:szCs w:val="24"/>
          <w:lang w:val="az-Latn-AZ"/>
        </w:rPr>
        <w:t xml:space="preserve">. On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other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hand</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with</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liberation</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Nagorno-Karabakh</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surrounding</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territories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by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victorious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Azerbaijani</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Army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under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leadership</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Supreme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Commander-in-Chief</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President</w:t>
      </w:r>
      <w:proofErr w:type="spellEnd"/>
      <w:r w:rsidRPr="00104ECB">
        <w:rPr>
          <w:rFonts w:ascii="Times New Roman" w:hAnsi="Times New Roman"/>
          <w:sz w:val="24"/>
          <w:szCs w:val="24"/>
          <w:lang w:val="az-Latn-AZ"/>
        </w:rPr>
        <w:t xml:space="preserve"> Ilham </w:t>
      </w:r>
      <w:proofErr w:type="spellStart"/>
      <w:r w:rsidRPr="00104ECB">
        <w:rPr>
          <w:rFonts w:ascii="Times New Roman" w:hAnsi="Times New Roman"/>
          <w:sz w:val="24"/>
          <w:szCs w:val="24"/>
          <w:lang w:val="az-Latn-AZ"/>
        </w:rPr>
        <w:t>Aliyev</w:t>
      </w:r>
      <w:proofErr w:type="spellEnd"/>
      <w:r w:rsidRPr="00104ECB">
        <w:rPr>
          <w:rFonts w:ascii="Times New Roman" w:hAnsi="Times New Roman"/>
          <w:sz w:val="24"/>
          <w:szCs w:val="24"/>
          <w:lang w:val="az-Latn-AZ"/>
        </w:rPr>
        <w:t xml:space="preserve">, it </w:t>
      </w:r>
      <w:proofErr w:type="spellStart"/>
      <w:r w:rsidRPr="00104ECB">
        <w:rPr>
          <w:rFonts w:ascii="Times New Roman" w:hAnsi="Times New Roman"/>
          <w:sz w:val="24"/>
          <w:szCs w:val="24"/>
          <w:lang w:val="az-Latn-AZ"/>
        </w:rPr>
        <w:t>became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necessary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to</w:t>
      </w:r>
      <w:proofErr w:type="spellEnd"/>
      <w:r w:rsidRPr="00104ECB">
        <w:rPr>
          <w:rFonts w:ascii="Times New Roman" w:hAnsi="Times New Roman"/>
          <w:sz w:val="24"/>
          <w:szCs w:val="24"/>
          <w:lang w:val="az-Latn-AZ"/>
        </w:rPr>
        <w:t xml:space="preserve"> set </w:t>
      </w:r>
      <w:proofErr w:type="spellStart"/>
      <w:r w:rsidRPr="00104ECB">
        <w:rPr>
          <w:rFonts w:ascii="Times New Roman" w:hAnsi="Times New Roman"/>
          <w:sz w:val="24"/>
          <w:szCs w:val="24"/>
          <w:lang w:val="az-Latn-AZ"/>
        </w:rPr>
        <w:t>new</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demands</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tasks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country's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energy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sector</w:t>
      </w:r>
      <w:proofErr w:type="spellEnd"/>
      <w:r w:rsidRPr="00104ECB">
        <w:rPr>
          <w:rFonts w:ascii="Times New Roman" w:hAnsi="Times New Roman"/>
          <w:sz w:val="24"/>
          <w:szCs w:val="24"/>
          <w:lang w:val="az-Latn-AZ"/>
        </w:rPr>
        <w:t xml:space="preserve">. His </w:t>
      </w:r>
      <w:proofErr w:type="spellStart"/>
      <w:r w:rsidRPr="00104ECB">
        <w:rPr>
          <w:rFonts w:ascii="Times New Roman" w:hAnsi="Times New Roman"/>
          <w:sz w:val="24"/>
          <w:szCs w:val="24"/>
          <w:lang w:val="az-Latn-AZ"/>
        </w:rPr>
        <w:t>decree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approved</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concept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document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Azerbaijan</w:t>
      </w:r>
      <w:proofErr w:type="spellEnd"/>
      <w:r w:rsidRPr="00104ECB">
        <w:rPr>
          <w:rFonts w:ascii="Times New Roman" w:hAnsi="Times New Roman"/>
          <w:sz w:val="24"/>
          <w:szCs w:val="24"/>
          <w:lang w:val="az-Latn-AZ"/>
        </w:rPr>
        <w:t xml:space="preserve"> 2030: </w:t>
      </w:r>
      <w:proofErr w:type="spellStart"/>
      <w:r w:rsidRPr="00104ECB">
        <w:rPr>
          <w:rFonts w:ascii="Times New Roman" w:hAnsi="Times New Roman"/>
          <w:sz w:val="24"/>
          <w:szCs w:val="24"/>
          <w:lang w:val="az-Latn-AZ"/>
        </w:rPr>
        <w:t>national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priorities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for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socio-economic</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development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document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reflects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such</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development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priorities</w:t>
      </w:r>
      <w:proofErr w:type="spellEnd"/>
      <w:r w:rsidRPr="00104ECB">
        <w:rPr>
          <w:rFonts w:ascii="Times New Roman" w:hAnsi="Times New Roman"/>
          <w:sz w:val="24"/>
          <w:szCs w:val="24"/>
          <w:lang w:val="az-Latn-AZ"/>
        </w:rPr>
        <w:t xml:space="preserve"> as a </w:t>
      </w:r>
      <w:proofErr w:type="spellStart"/>
      <w:r w:rsidRPr="00104ECB">
        <w:rPr>
          <w:rFonts w:ascii="Times New Roman" w:hAnsi="Times New Roman"/>
          <w:sz w:val="24"/>
          <w:szCs w:val="24"/>
          <w:lang w:val="az-Latn-AZ"/>
        </w:rPr>
        <w:t>sustainable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economy</w:t>
      </w:r>
      <w:proofErr w:type="spellEnd"/>
      <w:r w:rsidRPr="00104ECB">
        <w:rPr>
          <w:rFonts w:ascii="Times New Roman" w:hAnsi="Times New Roman"/>
          <w:sz w:val="24"/>
          <w:szCs w:val="24"/>
          <w:lang w:val="az-Latn-AZ"/>
        </w:rPr>
        <w:t xml:space="preserve">, a </w:t>
      </w:r>
      <w:proofErr w:type="spellStart"/>
      <w:r w:rsidRPr="00104ECB">
        <w:rPr>
          <w:rFonts w:ascii="Times New Roman" w:hAnsi="Times New Roman"/>
          <w:sz w:val="24"/>
          <w:szCs w:val="24"/>
          <w:lang w:val="az-Latn-AZ"/>
        </w:rPr>
        <w:t>dynamic</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inclusive</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socially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just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society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competitive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human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capital</w:t>
      </w:r>
      <w:proofErr w:type="spellEnd"/>
      <w:r w:rsidRPr="00104ECB">
        <w:rPr>
          <w:rFonts w:ascii="Times New Roman" w:hAnsi="Times New Roman"/>
          <w:sz w:val="24"/>
          <w:szCs w:val="24"/>
          <w:lang w:val="az-Latn-AZ"/>
        </w:rPr>
        <w:t xml:space="preserve">, a </w:t>
      </w:r>
      <w:proofErr w:type="spellStart"/>
      <w:r w:rsidRPr="00104ECB">
        <w:rPr>
          <w:rFonts w:ascii="Times New Roman" w:hAnsi="Times New Roman"/>
          <w:sz w:val="24"/>
          <w:szCs w:val="24"/>
          <w:lang w:val="az-Latn-AZ"/>
        </w:rPr>
        <w:t>space</w:t>
      </w:r>
      <w:proofErr w:type="spellEnd"/>
      <w:r w:rsidRPr="00104ECB">
        <w:rPr>
          <w:rFonts w:ascii="Times New Roman" w:hAnsi="Times New Roman"/>
          <w:sz w:val="24"/>
          <w:szCs w:val="24"/>
          <w:lang w:val="az-Latn-AZ"/>
        </w:rPr>
        <w:t xml:space="preserve"> of modern </w:t>
      </w:r>
      <w:proofErr w:type="spellStart"/>
      <w:r w:rsidRPr="00104ECB">
        <w:rPr>
          <w:rFonts w:ascii="Times New Roman" w:hAnsi="Times New Roman"/>
          <w:sz w:val="24"/>
          <w:szCs w:val="24"/>
          <w:lang w:val="az-Latn-AZ"/>
        </w:rPr>
        <w:t>innovations</w:t>
      </w:r>
      <w:proofErr w:type="spellEnd"/>
      <w:r w:rsidRPr="00104ECB">
        <w:rPr>
          <w:rFonts w:ascii="Times New Roman" w:hAnsi="Times New Roman"/>
          <w:sz w:val="24"/>
          <w:szCs w:val="24"/>
          <w:lang w:val="az-Latn-AZ"/>
        </w:rPr>
        <w:t xml:space="preserve">, a </w:t>
      </w:r>
      <w:proofErr w:type="spellStart"/>
      <w:r w:rsidRPr="00104ECB">
        <w:rPr>
          <w:rFonts w:ascii="Times New Roman" w:hAnsi="Times New Roman"/>
          <w:sz w:val="24"/>
          <w:szCs w:val="24"/>
          <w:lang w:val="az-Latn-AZ"/>
        </w:rPr>
        <w:t>large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return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to</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liberated</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territories</w:t>
      </w:r>
      <w:proofErr w:type="spellEnd"/>
      <w:r w:rsidRPr="00104ECB">
        <w:rPr>
          <w:rFonts w:ascii="Times New Roman" w:hAnsi="Times New Roman"/>
          <w:sz w:val="24"/>
          <w:szCs w:val="24"/>
          <w:lang w:val="az-Latn-AZ"/>
        </w:rPr>
        <w:t xml:space="preserve">, a </w:t>
      </w:r>
      <w:proofErr w:type="spellStart"/>
      <w:r w:rsidRPr="00104ECB">
        <w:rPr>
          <w:rFonts w:ascii="Times New Roman" w:hAnsi="Times New Roman"/>
          <w:sz w:val="24"/>
          <w:szCs w:val="24"/>
          <w:lang w:val="az-Latn-AZ"/>
        </w:rPr>
        <w:t>clean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environment</w:t>
      </w:r>
      <w:proofErr w:type="spellEnd"/>
      <w:r w:rsidRPr="00104ECB">
        <w:rPr>
          <w:rFonts w:ascii="Times New Roman" w:hAnsi="Times New Roman"/>
          <w:sz w:val="24"/>
          <w:szCs w:val="24"/>
          <w:lang w:val="az-Latn-AZ"/>
        </w:rPr>
        <w:t xml:space="preserve"> and a </w:t>
      </w:r>
      <w:proofErr w:type="spellStart"/>
      <w:r w:rsidRPr="00104ECB">
        <w:rPr>
          <w:rFonts w:ascii="Times New Roman" w:hAnsi="Times New Roman"/>
          <w:sz w:val="24"/>
          <w:szCs w:val="24"/>
          <w:lang w:val="az-Latn-AZ"/>
        </w:rPr>
        <w:lastRenderedPageBreak/>
        <w:t>country</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green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growth</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reality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that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all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these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priorities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somehow</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cover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all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aspects</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energy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sector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Based</w:t>
      </w:r>
      <w:proofErr w:type="spellEnd"/>
      <w:r w:rsidRPr="00104ECB">
        <w:rPr>
          <w:rFonts w:ascii="Times New Roman" w:hAnsi="Times New Roman"/>
          <w:sz w:val="24"/>
          <w:szCs w:val="24"/>
          <w:lang w:val="az-Latn-AZ"/>
        </w:rPr>
        <w:t xml:space="preserve"> on </w:t>
      </w:r>
      <w:proofErr w:type="spellStart"/>
      <w:r w:rsidRPr="00104ECB">
        <w:rPr>
          <w:rFonts w:ascii="Times New Roman" w:hAnsi="Times New Roman"/>
          <w:sz w:val="24"/>
          <w:szCs w:val="24"/>
          <w:lang w:val="az-Latn-AZ"/>
        </w:rPr>
        <w:t>this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article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analyzes</w:t>
      </w:r>
      <w:proofErr w:type="spellEnd"/>
      <w:r w:rsidRPr="00104ECB">
        <w:rPr>
          <w:rFonts w:ascii="Times New Roman" w:hAnsi="Times New Roman"/>
          <w:sz w:val="24"/>
          <w:szCs w:val="24"/>
          <w:lang w:val="az-Latn-AZ"/>
        </w:rPr>
        <w:t xml:space="preserve"> and </w:t>
      </w:r>
      <w:proofErr w:type="spellStart"/>
      <w:r w:rsidRPr="00104ECB">
        <w:rPr>
          <w:rFonts w:ascii="Times New Roman" w:hAnsi="Times New Roman"/>
          <w:sz w:val="24"/>
          <w:szCs w:val="24"/>
          <w:lang w:val="az-Latn-AZ"/>
        </w:rPr>
        <w:t>evaluates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work</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done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in</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the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National</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Energy</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sector</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justifies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new</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perspective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visions</w:t>
      </w:r>
      <w:proofErr w:type="spellEnd"/>
      <w:r w:rsidRPr="00104ECB">
        <w:rPr>
          <w:rFonts w:ascii="Times New Roman" w:hAnsi="Times New Roman"/>
          <w:sz w:val="24"/>
          <w:szCs w:val="24"/>
          <w:lang w:val="az-Latn-AZ"/>
        </w:rPr>
        <w:t xml:space="preserve"> of </w:t>
      </w:r>
      <w:proofErr w:type="spellStart"/>
      <w:r w:rsidRPr="00104ECB">
        <w:rPr>
          <w:rFonts w:ascii="Times New Roman" w:hAnsi="Times New Roman"/>
          <w:sz w:val="24"/>
          <w:szCs w:val="24"/>
          <w:lang w:val="az-Latn-AZ"/>
        </w:rPr>
        <w:t>its</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development</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based</w:t>
      </w:r>
      <w:proofErr w:type="spellEnd"/>
      <w:r w:rsidRPr="00104ECB">
        <w:rPr>
          <w:rFonts w:ascii="Times New Roman" w:hAnsi="Times New Roman"/>
          <w:sz w:val="24"/>
          <w:szCs w:val="24"/>
          <w:lang w:val="az-Latn-AZ"/>
        </w:rPr>
        <w:t xml:space="preserve"> on </w:t>
      </w:r>
      <w:proofErr w:type="spellStart"/>
      <w:r w:rsidRPr="00104ECB">
        <w:rPr>
          <w:rFonts w:ascii="Times New Roman" w:hAnsi="Times New Roman"/>
          <w:sz w:val="24"/>
          <w:szCs w:val="24"/>
          <w:lang w:val="az-Latn-AZ"/>
        </w:rPr>
        <w:t>these</w:t>
      </w:r>
      <w:proofErr w:type="spellEnd"/>
      <w:r w:rsidRPr="00104ECB">
        <w:rPr>
          <w:rFonts w:ascii="Times New Roman" w:hAnsi="Times New Roman"/>
          <w:sz w:val="24"/>
          <w:szCs w:val="24"/>
          <w:lang w:val="az-Latn-AZ"/>
        </w:rPr>
        <w:t xml:space="preserve"> </w:t>
      </w:r>
      <w:proofErr w:type="spellStart"/>
      <w:r w:rsidRPr="00104ECB">
        <w:rPr>
          <w:rFonts w:ascii="Times New Roman" w:hAnsi="Times New Roman"/>
          <w:sz w:val="24"/>
          <w:szCs w:val="24"/>
          <w:lang w:val="az-Latn-AZ"/>
        </w:rPr>
        <w:t>priorities</w:t>
      </w:r>
      <w:proofErr w:type="spellEnd"/>
      <w:r w:rsidRPr="00104ECB">
        <w:rPr>
          <w:rFonts w:ascii="Times New Roman" w:hAnsi="Times New Roman"/>
          <w:sz w:val="24"/>
          <w:szCs w:val="24"/>
          <w:lang w:val="az-Latn-AZ"/>
        </w:rPr>
        <w:t>.</w:t>
      </w:r>
    </w:p>
    <w:p w14:paraId="1B100D6E" w14:textId="77777777" w:rsidR="00863EC1" w:rsidRPr="00104ECB" w:rsidRDefault="00863EC1" w:rsidP="001701BE">
      <w:pPr>
        <w:pStyle w:val="3"/>
        <w:widowControl w:val="0"/>
        <w:spacing w:after="0"/>
        <w:ind w:left="0" w:firstLine="567"/>
        <w:jc w:val="both"/>
        <w:rPr>
          <w:rFonts w:ascii="Times New Roman" w:eastAsia="Times New Roman" w:hAnsi="Times New Roman"/>
          <w:bCs/>
          <w:sz w:val="24"/>
          <w:szCs w:val="24"/>
          <w:lang w:val="az-Latn-AZ" w:eastAsia="ru-RU"/>
        </w:rPr>
      </w:pPr>
      <w:proofErr w:type="spellStart"/>
      <w:r w:rsidRPr="00104ECB">
        <w:rPr>
          <w:rFonts w:ascii="Times New Roman" w:eastAsia="Times New Roman" w:hAnsi="Times New Roman"/>
          <w:b/>
          <w:sz w:val="24"/>
          <w:szCs w:val="24"/>
          <w:lang w:val="az-Latn-AZ" w:eastAsia="ru-RU"/>
        </w:rPr>
        <w:t>Keywords</w:t>
      </w:r>
      <w:proofErr w:type="spellEnd"/>
      <w:r w:rsidRPr="00104ECB">
        <w:rPr>
          <w:rFonts w:ascii="Times New Roman" w:eastAsia="Times New Roman" w:hAnsi="Times New Roman"/>
          <w:b/>
          <w:sz w:val="24"/>
          <w:szCs w:val="24"/>
          <w:lang w:val="az-Latn-AZ" w:eastAsia="ru-RU"/>
        </w:rPr>
        <w:t>:</w:t>
      </w:r>
      <w:r w:rsidRPr="00104ECB">
        <w:rPr>
          <w:rFonts w:ascii="Times New Roman" w:hAnsi="Times New Roman"/>
          <w:sz w:val="24"/>
          <w:szCs w:val="24"/>
          <w:lang w:val="en-US"/>
        </w:rPr>
        <w:t xml:space="preserve"> energy sector, energy resources,</w:t>
      </w:r>
      <w:r w:rsidRPr="00104ECB">
        <w:rPr>
          <w:lang w:val="en-US"/>
        </w:rPr>
        <w:t xml:space="preserve"> </w:t>
      </w:r>
      <w:r w:rsidRPr="00104ECB">
        <w:rPr>
          <w:rFonts w:ascii="Times New Roman" w:hAnsi="Times New Roman"/>
          <w:sz w:val="24"/>
          <w:szCs w:val="24"/>
          <w:lang w:val="en-US"/>
        </w:rPr>
        <w:t>economy, investment, green energy zone.</w:t>
      </w:r>
    </w:p>
    <w:p w14:paraId="51DFFE3D" w14:textId="77777777" w:rsidR="00863EC1" w:rsidRPr="00104ECB" w:rsidRDefault="00863EC1" w:rsidP="001701BE">
      <w:pPr>
        <w:pStyle w:val="3"/>
        <w:widowControl w:val="0"/>
        <w:spacing w:after="0"/>
        <w:ind w:left="0" w:firstLine="567"/>
        <w:jc w:val="both"/>
        <w:rPr>
          <w:rFonts w:ascii="Times New Roman" w:eastAsia="Times New Roman" w:hAnsi="Times New Roman"/>
          <w:bCs/>
          <w:sz w:val="24"/>
          <w:szCs w:val="24"/>
          <w:lang w:val="az-Latn-AZ" w:eastAsia="ru-RU"/>
        </w:rPr>
      </w:pPr>
      <w:r w:rsidRPr="00104ECB">
        <w:rPr>
          <w:rFonts w:ascii="Times New Roman" w:eastAsia="Times New Roman" w:hAnsi="Times New Roman"/>
          <w:b/>
          <w:sz w:val="24"/>
          <w:szCs w:val="24"/>
          <w:lang w:val="en-US" w:eastAsia="ru-RU"/>
        </w:rPr>
        <w:t xml:space="preserve">JEL Classification Codes: </w:t>
      </w:r>
      <w:r w:rsidRPr="00104ECB">
        <w:rPr>
          <w:rFonts w:ascii="Times New Roman" w:eastAsia="Times New Roman" w:hAnsi="Times New Roman"/>
          <w:bCs/>
          <w:sz w:val="24"/>
          <w:szCs w:val="24"/>
          <w:lang w:val="az-Latn-AZ" w:eastAsia="ru-RU"/>
        </w:rPr>
        <w:t>E 2, N 7, Q 43, Q 47</w:t>
      </w:r>
    </w:p>
    <w:p w14:paraId="19295CBA" w14:textId="77777777" w:rsidR="00863EC1" w:rsidRPr="00104ECB" w:rsidRDefault="00863EC1" w:rsidP="001701BE">
      <w:pPr>
        <w:pStyle w:val="3"/>
        <w:widowControl w:val="0"/>
        <w:spacing w:after="0"/>
        <w:ind w:left="0"/>
        <w:jc w:val="both"/>
        <w:rPr>
          <w:rFonts w:ascii="Times New Roman" w:hAnsi="Times New Roman"/>
          <w:sz w:val="24"/>
          <w:szCs w:val="24"/>
          <w:lang w:val="az-Latn-AZ"/>
        </w:rPr>
      </w:pPr>
    </w:p>
    <w:p w14:paraId="62D71AFE" w14:textId="77777777" w:rsidR="00863EC1" w:rsidRPr="00104ECB" w:rsidRDefault="00863EC1" w:rsidP="001701BE">
      <w:pPr>
        <w:pStyle w:val="3"/>
        <w:widowControl w:val="0"/>
        <w:spacing w:after="0"/>
        <w:ind w:left="0"/>
        <w:jc w:val="both"/>
        <w:rPr>
          <w:rFonts w:ascii="Times New Roman" w:hAnsi="Times New Roman"/>
          <w:sz w:val="24"/>
          <w:szCs w:val="24"/>
          <w:lang w:val="az-Latn-AZ"/>
        </w:rPr>
      </w:pPr>
    </w:p>
    <w:p w14:paraId="713370CA" w14:textId="55835381" w:rsidR="00863EC1" w:rsidRPr="00104ECB" w:rsidRDefault="00863EC1" w:rsidP="001701BE">
      <w:pPr>
        <w:pStyle w:val="3"/>
        <w:widowControl w:val="0"/>
        <w:spacing w:after="0"/>
        <w:ind w:left="0"/>
        <w:jc w:val="both"/>
        <w:rPr>
          <w:rFonts w:ascii="Times New Roman" w:hAnsi="Times New Roman"/>
          <w:sz w:val="24"/>
          <w:szCs w:val="24"/>
          <w:lang w:val="az-Latn-AZ"/>
        </w:rPr>
      </w:pPr>
    </w:p>
    <w:p w14:paraId="2A275FF8" w14:textId="77777777" w:rsidR="00F745D2" w:rsidRPr="00104ECB" w:rsidRDefault="00F745D2" w:rsidP="001701BE">
      <w:pPr>
        <w:pStyle w:val="3"/>
        <w:widowControl w:val="0"/>
        <w:spacing w:after="0"/>
        <w:ind w:left="0"/>
        <w:jc w:val="both"/>
        <w:rPr>
          <w:rFonts w:ascii="Times New Roman" w:hAnsi="Times New Roman"/>
          <w:sz w:val="24"/>
          <w:szCs w:val="24"/>
          <w:lang w:val="az-Latn-AZ"/>
        </w:rPr>
      </w:pPr>
    </w:p>
    <w:p w14:paraId="0257E7E0" w14:textId="77777777" w:rsidR="00863EC1" w:rsidRPr="00104ECB" w:rsidRDefault="00863EC1" w:rsidP="001701BE">
      <w:pPr>
        <w:widowControl w:val="0"/>
        <w:jc w:val="center"/>
        <w:rPr>
          <w:b/>
        </w:rPr>
      </w:pPr>
      <w:proofErr w:type="spellStart"/>
      <w:r w:rsidRPr="00104ECB">
        <w:rPr>
          <w:b/>
        </w:rPr>
        <w:t>Гаджизаде</w:t>
      </w:r>
      <w:proofErr w:type="spellEnd"/>
      <w:r w:rsidRPr="00104ECB">
        <w:rPr>
          <w:b/>
        </w:rPr>
        <w:t xml:space="preserve"> </w:t>
      </w:r>
      <w:proofErr w:type="spellStart"/>
      <w:r w:rsidRPr="00104ECB">
        <w:rPr>
          <w:b/>
        </w:rPr>
        <w:t>Эльшан</w:t>
      </w:r>
      <w:proofErr w:type="spellEnd"/>
      <w:r w:rsidRPr="00104ECB">
        <w:rPr>
          <w:b/>
        </w:rPr>
        <w:t xml:space="preserve"> Махмуд </w:t>
      </w:r>
      <w:proofErr w:type="spellStart"/>
      <w:r w:rsidRPr="00104ECB">
        <w:rPr>
          <w:b/>
        </w:rPr>
        <w:t>оглы</w:t>
      </w:r>
      <w:proofErr w:type="spellEnd"/>
    </w:p>
    <w:p w14:paraId="01673300" w14:textId="77777777" w:rsidR="00863EC1" w:rsidRPr="00104ECB" w:rsidRDefault="00863EC1" w:rsidP="001701BE">
      <w:pPr>
        <w:widowControl w:val="0"/>
        <w:jc w:val="center"/>
      </w:pPr>
      <w:r w:rsidRPr="00104ECB">
        <w:t>Д.э.н., проф., Азербайджанский Государственный Экономический Университет</w:t>
      </w:r>
    </w:p>
    <w:p w14:paraId="6F1C4A6F" w14:textId="77777777" w:rsidR="00863EC1" w:rsidRPr="00104ECB" w:rsidRDefault="00863EC1" w:rsidP="001701BE">
      <w:pPr>
        <w:widowControl w:val="0"/>
        <w:jc w:val="center"/>
      </w:pPr>
      <w:r w:rsidRPr="00104ECB">
        <w:t>Руководитель Центра экономики энергетики</w:t>
      </w:r>
    </w:p>
    <w:p w14:paraId="2B608772" w14:textId="77777777" w:rsidR="00863EC1" w:rsidRPr="00104ECB" w:rsidRDefault="00863EC1" w:rsidP="001701BE">
      <w:pPr>
        <w:widowControl w:val="0"/>
        <w:rPr>
          <w:highlight w:val="yellow"/>
        </w:rPr>
      </w:pPr>
    </w:p>
    <w:p w14:paraId="3138E247" w14:textId="77777777" w:rsidR="00863EC1" w:rsidRPr="00104ECB" w:rsidRDefault="00863EC1" w:rsidP="001701BE">
      <w:pPr>
        <w:widowControl w:val="0"/>
        <w:autoSpaceDE w:val="0"/>
        <w:autoSpaceDN w:val="0"/>
        <w:adjustRightInd w:val="0"/>
        <w:jc w:val="center"/>
        <w:rPr>
          <w:b/>
        </w:rPr>
      </w:pPr>
      <w:r w:rsidRPr="00104ECB">
        <w:rPr>
          <w:b/>
        </w:rPr>
        <w:t>Национальный энергетический сектор:</w:t>
      </w:r>
    </w:p>
    <w:p w14:paraId="6E4D8AAB" w14:textId="77777777" w:rsidR="00863EC1" w:rsidRPr="00104ECB" w:rsidRDefault="00863EC1" w:rsidP="001701BE">
      <w:pPr>
        <w:widowControl w:val="0"/>
        <w:autoSpaceDE w:val="0"/>
        <w:autoSpaceDN w:val="0"/>
        <w:adjustRightInd w:val="0"/>
        <w:jc w:val="center"/>
        <w:rPr>
          <w:b/>
        </w:rPr>
      </w:pPr>
      <w:r w:rsidRPr="00104ECB">
        <w:rPr>
          <w:b/>
        </w:rPr>
        <w:t>новые реалии и видение перспективы</w:t>
      </w:r>
    </w:p>
    <w:p w14:paraId="2FCDA9E6" w14:textId="77777777" w:rsidR="00863EC1" w:rsidRPr="00104ECB" w:rsidRDefault="00863EC1" w:rsidP="001701BE">
      <w:pPr>
        <w:widowControl w:val="0"/>
        <w:autoSpaceDE w:val="0"/>
        <w:autoSpaceDN w:val="0"/>
        <w:adjustRightInd w:val="0"/>
        <w:rPr>
          <w:bCs/>
        </w:rPr>
      </w:pPr>
    </w:p>
    <w:p w14:paraId="7FFBA60E" w14:textId="77777777" w:rsidR="00863EC1" w:rsidRPr="00104ECB" w:rsidRDefault="00863EC1" w:rsidP="001701BE">
      <w:pPr>
        <w:widowControl w:val="0"/>
        <w:autoSpaceDE w:val="0"/>
        <w:autoSpaceDN w:val="0"/>
        <w:adjustRightInd w:val="0"/>
        <w:jc w:val="center"/>
        <w:rPr>
          <w:rFonts w:eastAsia="TimesNewRomanPS-BoldItalicMT"/>
          <w:b/>
          <w:bCs/>
          <w:iCs/>
        </w:rPr>
      </w:pPr>
      <w:r w:rsidRPr="00104ECB">
        <w:rPr>
          <w:rFonts w:eastAsia="TimesNewRomanPS-BoldItalicMT"/>
          <w:b/>
          <w:bCs/>
          <w:iCs/>
        </w:rPr>
        <w:t>Аннотация</w:t>
      </w:r>
    </w:p>
    <w:p w14:paraId="741E6E8E" w14:textId="77777777" w:rsidR="00863EC1" w:rsidRPr="00104ECB" w:rsidRDefault="00863EC1" w:rsidP="001701BE">
      <w:pPr>
        <w:widowControl w:val="0"/>
        <w:autoSpaceDE w:val="0"/>
        <w:autoSpaceDN w:val="0"/>
        <w:adjustRightInd w:val="0"/>
        <w:rPr>
          <w:rFonts w:eastAsia="TimesNewRomanPS-BoldItalicMT"/>
          <w:iCs/>
        </w:rPr>
      </w:pPr>
    </w:p>
    <w:p w14:paraId="4E842702" w14:textId="77777777" w:rsidR="00863EC1" w:rsidRPr="00104ECB" w:rsidRDefault="00863EC1" w:rsidP="001701BE">
      <w:pPr>
        <w:widowControl w:val="0"/>
        <w:autoSpaceDE w:val="0"/>
        <w:autoSpaceDN w:val="0"/>
        <w:adjustRightInd w:val="0"/>
        <w:ind w:firstLine="567"/>
        <w:jc w:val="both"/>
        <w:rPr>
          <w:lang w:val="az-Latn-AZ"/>
        </w:rPr>
      </w:pPr>
      <w:r w:rsidRPr="00104ECB">
        <w:t xml:space="preserve">Современные глобальные вызовы обусловили формирование новых ориентиров развития и в национальном энергетическом секторе, еще более ускорился процесс превращения нефтегазовых богатств в человеческий капитал. С другой стороны, с освобождением Нагорного Карабаха и прилегающих к нему территорий победоносной Азербайджанской Армией под руководством Верховного главнокомандующего, президента Ильхама Алиева, возникла необходимость поставить новые требования и задачи в энергетическом секторе страны. Его распоряжением утвержден концептуальный документ </w:t>
      </w:r>
      <w:r w:rsidRPr="00104ECB">
        <w:rPr>
          <w:lang w:val="az-Latn-AZ"/>
        </w:rPr>
        <w:t>“</w:t>
      </w:r>
      <w:r w:rsidRPr="00104ECB">
        <w:t>Азербайджан 2030: национальные приоритеты социально-экономического развития</w:t>
      </w:r>
      <w:r w:rsidRPr="00104ECB">
        <w:rPr>
          <w:lang w:val="az-Latn-AZ"/>
        </w:rPr>
        <w:t>”</w:t>
      </w:r>
      <w:r w:rsidRPr="00104ECB">
        <w:t xml:space="preserve">. В документе отражены такие приоритеты развития, как устойчивая экономика, динамичное, инклюзивное и социально справедливое общество, конкурентоспособный человеческий капитал, пространство современных инноваций, большое возвращение на освобожденные территории, чистая окружающая среда и страна </w:t>
      </w:r>
      <w:r w:rsidRPr="00104ECB">
        <w:rPr>
          <w:lang w:val="az-Latn-AZ"/>
        </w:rPr>
        <w:t>“</w:t>
      </w:r>
      <w:r w:rsidRPr="00104ECB">
        <w:t>зеленого роста</w:t>
      </w:r>
      <w:r w:rsidRPr="00104ECB">
        <w:rPr>
          <w:lang w:val="az-Latn-AZ"/>
        </w:rPr>
        <w:t>”.</w:t>
      </w:r>
      <w:r w:rsidRPr="00104ECB">
        <w:t xml:space="preserve"> </w:t>
      </w:r>
      <w:proofErr w:type="spellStart"/>
      <w:r w:rsidRPr="00104ECB">
        <w:rPr>
          <w:lang w:val="az-Latn-AZ"/>
        </w:rPr>
        <w:t>Реальность</w:t>
      </w:r>
      <w:proofErr w:type="spellEnd"/>
      <w:r w:rsidRPr="00104ECB">
        <w:rPr>
          <w:lang w:val="az-Latn-AZ"/>
        </w:rPr>
        <w:t xml:space="preserve"> </w:t>
      </w:r>
      <w:proofErr w:type="spellStart"/>
      <w:r w:rsidRPr="00104ECB">
        <w:rPr>
          <w:lang w:val="az-Latn-AZ"/>
        </w:rPr>
        <w:t>такова</w:t>
      </w:r>
      <w:proofErr w:type="spellEnd"/>
      <w:r w:rsidRPr="00104ECB">
        <w:rPr>
          <w:lang w:val="az-Latn-AZ"/>
        </w:rPr>
        <w:t xml:space="preserve">, </w:t>
      </w:r>
      <w:proofErr w:type="spellStart"/>
      <w:r w:rsidRPr="00104ECB">
        <w:rPr>
          <w:lang w:val="az-Latn-AZ"/>
        </w:rPr>
        <w:t>что</w:t>
      </w:r>
      <w:proofErr w:type="spellEnd"/>
      <w:r w:rsidRPr="00104ECB">
        <w:rPr>
          <w:lang w:val="az-Latn-AZ"/>
        </w:rPr>
        <w:t xml:space="preserve"> </w:t>
      </w:r>
      <w:proofErr w:type="spellStart"/>
      <w:r w:rsidRPr="00104ECB">
        <w:rPr>
          <w:lang w:val="az-Latn-AZ"/>
        </w:rPr>
        <w:t>все</w:t>
      </w:r>
      <w:proofErr w:type="spellEnd"/>
      <w:r w:rsidRPr="00104ECB">
        <w:rPr>
          <w:lang w:val="az-Latn-AZ"/>
        </w:rPr>
        <w:t xml:space="preserve"> </w:t>
      </w:r>
      <w:proofErr w:type="spellStart"/>
      <w:r w:rsidRPr="00104ECB">
        <w:rPr>
          <w:lang w:val="az-Latn-AZ"/>
        </w:rPr>
        <w:t>эти</w:t>
      </w:r>
      <w:proofErr w:type="spellEnd"/>
      <w:r w:rsidRPr="00104ECB">
        <w:rPr>
          <w:lang w:val="az-Latn-AZ"/>
        </w:rPr>
        <w:t xml:space="preserve"> </w:t>
      </w:r>
      <w:proofErr w:type="spellStart"/>
      <w:r w:rsidRPr="00104ECB">
        <w:rPr>
          <w:lang w:val="az-Latn-AZ"/>
        </w:rPr>
        <w:t>приоритеты</w:t>
      </w:r>
      <w:proofErr w:type="spellEnd"/>
      <w:r w:rsidRPr="00104ECB">
        <w:rPr>
          <w:lang w:val="az-Latn-AZ"/>
        </w:rPr>
        <w:t xml:space="preserve"> </w:t>
      </w:r>
      <w:proofErr w:type="spellStart"/>
      <w:r w:rsidRPr="00104ECB">
        <w:rPr>
          <w:lang w:val="az-Latn-AZ"/>
        </w:rPr>
        <w:t>так</w:t>
      </w:r>
      <w:proofErr w:type="spellEnd"/>
      <w:r w:rsidRPr="00104ECB">
        <w:rPr>
          <w:lang w:val="az-Latn-AZ"/>
        </w:rPr>
        <w:t xml:space="preserve"> </w:t>
      </w:r>
      <w:proofErr w:type="spellStart"/>
      <w:r w:rsidRPr="00104ECB">
        <w:rPr>
          <w:lang w:val="az-Latn-AZ"/>
        </w:rPr>
        <w:t>или</w:t>
      </w:r>
      <w:proofErr w:type="spellEnd"/>
      <w:r w:rsidRPr="00104ECB">
        <w:rPr>
          <w:lang w:val="az-Latn-AZ"/>
        </w:rPr>
        <w:t xml:space="preserve"> </w:t>
      </w:r>
      <w:proofErr w:type="spellStart"/>
      <w:r w:rsidRPr="00104ECB">
        <w:rPr>
          <w:lang w:val="az-Latn-AZ"/>
        </w:rPr>
        <w:t>иначе</w:t>
      </w:r>
      <w:proofErr w:type="spellEnd"/>
      <w:r w:rsidRPr="00104ECB">
        <w:rPr>
          <w:lang w:val="az-Latn-AZ"/>
        </w:rPr>
        <w:t xml:space="preserve"> </w:t>
      </w:r>
      <w:proofErr w:type="spellStart"/>
      <w:r w:rsidRPr="00104ECB">
        <w:rPr>
          <w:lang w:val="az-Latn-AZ"/>
        </w:rPr>
        <w:t>охватывают</w:t>
      </w:r>
      <w:proofErr w:type="spellEnd"/>
      <w:r w:rsidRPr="00104ECB">
        <w:rPr>
          <w:lang w:val="az-Latn-AZ"/>
        </w:rPr>
        <w:t xml:space="preserve"> </w:t>
      </w:r>
      <w:proofErr w:type="spellStart"/>
      <w:r w:rsidRPr="00104ECB">
        <w:rPr>
          <w:lang w:val="az-Latn-AZ"/>
        </w:rPr>
        <w:t>все</w:t>
      </w:r>
      <w:proofErr w:type="spellEnd"/>
      <w:r w:rsidRPr="00104ECB">
        <w:rPr>
          <w:lang w:val="az-Latn-AZ"/>
        </w:rPr>
        <w:t xml:space="preserve"> </w:t>
      </w:r>
      <w:proofErr w:type="spellStart"/>
      <w:r w:rsidRPr="00104ECB">
        <w:rPr>
          <w:lang w:val="az-Latn-AZ"/>
        </w:rPr>
        <w:t>аспекты</w:t>
      </w:r>
      <w:proofErr w:type="spellEnd"/>
      <w:r w:rsidRPr="00104ECB">
        <w:rPr>
          <w:lang w:val="az-Latn-AZ"/>
        </w:rPr>
        <w:t xml:space="preserve"> </w:t>
      </w:r>
      <w:proofErr w:type="spellStart"/>
      <w:r w:rsidRPr="00104ECB">
        <w:rPr>
          <w:lang w:val="az-Latn-AZ"/>
        </w:rPr>
        <w:t>энергетического</w:t>
      </w:r>
      <w:proofErr w:type="spellEnd"/>
      <w:r w:rsidRPr="00104ECB">
        <w:rPr>
          <w:lang w:val="az-Latn-AZ"/>
        </w:rPr>
        <w:t xml:space="preserve"> </w:t>
      </w:r>
      <w:proofErr w:type="spellStart"/>
      <w:r w:rsidRPr="00104ECB">
        <w:rPr>
          <w:lang w:val="az-Latn-AZ"/>
        </w:rPr>
        <w:t>сектора</w:t>
      </w:r>
      <w:proofErr w:type="spellEnd"/>
      <w:r w:rsidRPr="00104ECB">
        <w:rPr>
          <w:lang w:val="az-Latn-AZ"/>
        </w:rPr>
        <w:t xml:space="preserve">. </w:t>
      </w:r>
      <w:proofErr w:type="spellStart"/>
      <w:r w:rsidRPr="00104ECB">
        <w:rPr>
          <w:lang w:val="az-Latn-AZ"/>
        </w:rPr>
        <w:t>Исходя</w:t>
      </w:r>
      <w:proofErr w:type="spellEnd"/>
      <w:r w:rsidRPr="00104ECB">
        <w:rPr>
          <w:lang w:val="az-Latn-AZ"/>
        </w:rPr>
        <w:t xml:space="preserve"> </w:t>
      </w:r>
      <w:proofErr w:type="spellStart"/>
      <w:r w:rsidRPr="00104ECB">
        <w:rPr>
          <w:lang w:val="az-Latn-AZ"/>
        </w:rPr>
        <w:t>из</w:t>
      </w:r>
      <w:proofErr w:type="spellEnd"/>
      <w:r w:rsidRPr="00104ECB">
        <w:rPr>
          <w:lang w:val="az-Latn-AZ"/>
        </w:rPr>
        <w:t xml:space="preserve"> </w:t>
      </w:r>
      <w:proofErr w:type="spellStart"/>
      <w:r w:rsidRPr="00104ECB">
        <w:rPr>
          <w:lang w:val="az-Latn-AZ"/>
        </w:rPr>
        <w:t>этого</w:t>
      </w:r>
      <w:proofErr w:type="spellEnd"/>
      <w:r w:rsidRPr="00104ECB">
        <w:rPr>
          <w:lang w:val="az-Latn-AZ"/>
        </w:rPr>
        <w:t xml:space="preserve">, в </w:t>
      </w:r>
      <w:proofErr w:type="spellStart"/>
      <w:r w:rsidRPr="00104ECB">
        <w:rPr>
          <w:lang w:val="az-Latn-AZ"/>
        </w:rPr>
        <w:t>статье</w:t>
      </w:r>
      <w:proofErr w:type="spellEnd"/>
      <w:r w:rsidRPr="00104ECB">
        <w:rPr>
          <w:lang w:val="az-Latn-AZ"/>
        </w:rPr>
        <w:t xml:space="preserve"> </w:t>
      </w:r>
      <w:proofErr w:type="spellStart"/>
      <w:r w:rsidRPr="00104ECB">
        <w:rPr>
          <w:lang w:val="az-Latn-AZ"/>
        </w:rPr>
        <w:t>проанализирована</w:t>
      </w:r>
      <w:proofErr w:type="spellEnd"/>
      <w:r w:rsidRPr="00104ECB">
        <w:rPr>
          <w:lang w:val="az-Latn-AZ"/>
        </w:rPr>
        <w:t xml:space="preserve"> и </w:t>
      </w:r>
      <w:proofErr w:type="spellStart"/>
      <w:r w:rsidRPr="00104ECB">
        <w:rPr>
          <w:lang w:val="az-Latn-AZ"/>
        </w:rPr>
        <w:t>оценена</w:t>
      </w:r>
      <w:proofErr w:type="spellEnd"/>
      <w:r w:rsidRPr="00104ECB">
        <w:rPr>
          <w:lang w:val="az-Latn-AZ"/>
        </w:rPr>
        <w:t xml:space="preserve"> </w:t>
      </w:r>
      <w:proofErr w:type="spellStart"/>
      <w:r w:rsidRPr="00104ECB">
        <w:rPr>
          <w:lang w:val="az-Latn-AZ"/>
        </w:rPr>
        <w:t>работа</w:t>
      </w:r>
      <w:proofErr w:type="spellEnd"/>
      <w:r w:rsidRPr="00104ECB">
        <w:rPr>
          <w:lang w:val="az-Latn-AZ"/>
        </w:rPr>
        <w:t xml:space="preserve">, </w:t>
      </w:r>
      <w:proofErr w:type="spellStart"/>
      <w:r w:rsidRPr="00104ECB">
        <w:rPr>
          <w:lang w:val="az-Latn-AZ"/>
        </w:rPr>
        <w:t>проделанная</w:t>
      </w:r>
      <w:proofErr w:type="spellEnd"/>
      <w:r w:rsidRPr="00104ECB">
        <w:rPr>
          <w:lang w:val="az-Latn-AZ"/>
        </w:rPr>
        <w:t xml:space="preserve"> в </w:t>
      </w:r>
      <w:proofErr w:type="spellStart"/>
      <w:r w:rsidRPr="00104ECB">
        <w:rPr>
          <w:lang w:val="az-Latn-AZ"/>
        </w:rPr>
        <w:t>Национальном</w:t>
      </w:r>
      <w:proofErr w:type="spellEnd"/>
      <w:r w:rsidRPr="00104ECB">
        <w:rPr>
          <w:lang w:val="az-Latn-AZ"/>
        </w:rPr>
        <w:t xml:space="preserve"> </w:t>
      </w:r>
      <w:proofErr w:type="spellStart"/>
      <w:r w:rsidRPr="00104ECB">
        <w:rPr>
          <w:lang w:val="az-Latn-AZ"/>
        </w:rPr>
        <w:t>энергетическом</w:t>
      </w:r>
      <w:proofErr w:type="spellEnd"/>
      <w:r w:rsidRPr="00104ECB">
        <w:rPr>
          <w:lang w:val="az-Latn-AZ"/>
        </w:rPr>
        <w:t xml:space="preserve"> </w:t>
      </w:r>
      <w:proofErr w:type="spellStart"/>
      <w:r w:rsidRPr="00104ECB">
        <w:rPr>
          <w:lang w:val="az-Latn-AZ"/>
        </w:rPr>
        <w:t>секторе</w:t>
      </w:r>
      <w:proofErr w:type="spellEnd"/>
      <w:r w:rsidRPr="00104ECB">
        <w:rPr>
          <w:lang w:val="az-Latn-AZ"/>
        </w:rPr>
        <w:t xml:space="preserve">, </w:t>
      </w:r>
      <w:proofErr w:type="spellStart"/>
      <w:r w:rsidRPr="00104ECB">
        <w:rPr>
          <w:lang w:val="az-Latn-AZ"/>
        </w:rPr>
        <w:t>обоснованы</w:t>
      </w:r>
      <w:proofErr w:type="spellEnd"/>
      <w:r w:rsidRPr="00104ECB">
        <w:rPr>
          <w:lang w:val="az-Latn-AZ"/>
        </w:rPr>
        <w:t xml:space="preserve"> </w:t>
      </w:r>
      <w:proofErr w:type="spellStart"/>
      <w:r w:rsidRPr="00104ECB">
        <w:rPr>
          <w:lang w:val="az-Latn-AZ"/>
        </w:rPr>
        <w:t>новые</w:t>
      </w:r>
      <w:proofErr w:type="spellEnd"/>
      <w:r w:rsidRPr="00104ECB">
        <w:rPr>
          <w:lang w:val="az-Latn-AZ"/>
        </w:rPr>
        <w:t xml:space="preserve"> </w:t>
      </w:r>
      <w:proofErr w:type="spellStart"/>
      <w:r w:rsidRPr="00104ECB">
        <w:rPr>
          <w:lang w:val="az-Latn-AZ"/>
        </w:rPr>
        <w:t>перспективные</w:t>
      </w:r>
      <w:proofErr w:type="spellEnd"/>
      <w:r w:rsidRPr="00104ECB">
        <w:rPr>
          <w:lang w:val="az-Latn-AZ"/>
        </w:rPr>
        <w:t xml:space="preserve"> </w:t>
      </w:r>
      <w:proofErr w:type="spellStart"/>
      <w:r w:rsidRPr="00104ECB">
        <w:rPr>
          <w:lang w:val="az-Latn-AZ"/>
        </w:rPr>
        <w:t>видения</w:t>
      </w:r>
      <w:proofErr w:type="spellEnd"/>
      <w:r w:rsidRPr="00104ECB">
        <w:t xml:space="preserve"> его</w:t>
      </w:r>
      <w:r w:rsidRPr="00104ECB">
        <w:rPr>
          <w:lang w:val="az-Latn-AZ"/>
        </w:rPr>
        <w:t xml:space="preserve"> </w:t>
      </w:r>
      <w:proofErr w:type="spellStart"/>
      <w:r w:rsidRPr="00104ECB">
        <w:rPr>
          <w:lang w:val="az-Latn-AZ"/>
        </w:rPr>
        <w:t>развития</w:t>
      </w:r>
      <w:proofErr w:type="spellEnd"/>
      <w:r w:rsidRPr="00104ECB">
        <w:rPr>
          <w:lang w:val="az-Latn-AZ"/>
        </w:rPr>
        <w:t xml:space="preserve"> </w:t>
      </w:r>
      <w:proofErr w:type="spellStart"/>
      <w:r w:rsidRPr="00104ECB">
        <w:rPr>
          <w:lang w:val="az-Latn-AZ"/>
        </w:rPr>
        <w:t>на</w:t>
      </w:r>
      <w:proofErr w:type="spellEnd"/>
      <w:r w:rsidRPr="00104ECB">
        <w:rPr>
          <w:lang w:val="az-Latn-AZ"/>
        </w:rPr>
        <w:t xml:space="preserve"> </w:t>
      </w:r>
      <w:proofErr w:type="spellStart"/>
      <w:r w:rsidRPr="00104ECB">
        <w:rPr>
          <w:lang w:val="az-Latn-AZ"/>
        </w:rPr>
        <w:t>основе</w:t>
      </w:r>
      <w:proofErr w:type="spellEnd"/>
      <w:r w:rsidRPr="00104ECB">
        <w:rPr>
          <w:lang w:val="az-Latn-AZ"/>
        </w:rPr>
        <w:t xml:space="preserve"> </w:t>
      </w:r>
      <w:proofErr w:type="spellStart"/>
      <w:r w:rsidRPr="00104ECB">
        <w:rPr>
          <w:lang w:val="az-Latn-AZ"/>
        </w:rPr>
        <w:t>этих</w:t>
      </w:r>
      <w:proofErr w:type="spellEnd"/>
      <w:r w:rsidRPr="00104ECB">
        <w:rPr>
          <w:lang w:val="az-Latn-AZ"/>
        </w:rPr>
        <w:t xml:space="preserve"> </w:t>
      </w:r>
      <w:proofErr w:type="spellStart"/>
      <w:r w:rsidRPr="00104ECB">
        <w:rPr>
          <w:lang w:val="az-Latn-AZ"/>
        </w:rPr>
        <w:t>приоритетов</w:t>
      </w:r>
      <w:proofErr w:type="spellEnd"/>
      <w:r w:rsidRPr="00104ECB">
        <w:rPr>
          <w:lang w:val="az-Latn-AZ"/>
        </w:rPr>
        <w:t>.</w:t>
      </w:r>
    </w:p>
    <w:p w14:paraId="1930E66C" w14:textId="39C92BD2" w:rsidR="001D784B" w:rsidRDefault="00863EC1" w:rsidP="001701BE">
      <w:pPr>
        <w:widowControl w:val="0"/>
        <w:autoSpaceDE w:val="0"/>
        <w:autoSpaceDN w:val="0"/>
        <w:adjustRightInd w:val="0"/>
        <w:ind w:firstLine="567"/>
        <w:jc w:val="both"/>
      </w:pPr>
      <w:r w:rsidRPr="00104ECB">
        <w:rPr>
          <w:rFonts w:eastAsia="TimesNewRomanPS-BoldMT"/>
          <w:b/>
          <w:bCs/>
        </w:rPr>
        <w:t>Ключевые слова:</w:t>
      </w:r>
      <w:r w:rsidRPr="00104ECB">
        <w:t xml:space="preserve"> энергетический сектор, энергоресурсы, экономика</w:t>
      </w:r>
      <w:r w:rsidRPr="00104ECB">
        <w:rPr>
          <w:lang w:val="az-Latn-AZ"/>
        </w:rPr>
        <w:t xml:space="preserve">, </w:t>
      </w:r>
      <w:r w:rsidRPr="00104ECB">
        <w:t>инвестиции, зона зеленой энергии.</w:t>
      </w:r>
    </w:p>
    <w:p w14:paraId="75A2FD43" w14:textId="64FA2949" w:rsidR="00104ECB" w:rsidRDefault="00104ECB" w:rsidP="001701BE">
      <w:pPr>
        <w:widowControl w:val="0"/>
        <w:autoSpaceDE w:val="0"/>
        <w:autoSpaceDN w:val="0"/>
        <w:adjustRightInd w:val="0"/>
        <w:jc w:val="both"/>
      </w:pPr>
    </w:p>
    <w:p w14:paraId="6C0ED233" w14:textId="77777777" w:rsidR="00104ECB" w:rsidRDefault="00104ECB" w:rsidP="001701BE">
      <w:pPr>
        <w:widowControl w:val="0"/>
        <w:autoSpaceDE w:val="0"/>
        <w:autoSpaceDN w:val="0"/>
        <w:adjustRightInd w:val="0"/>
        <w:jc w:val="both"/>
      </w:pPr>
    </w:p>
    <w:p w14:paraId="53F73F12" w14:textId="4C0314CB" w:rsidR="00104ECB" w:rsidRPr="00104ECB" w:rsidRDefault="00104ECB" w:rsidP="001701BE">
      <w:pPr>
        <w:widowControl w:val="0"/>
        <w:tabs>
          <w:tab w:val="left" w:pos="249"/>
          <w:tab w:val="left" w:pos="4966"/>
          <w:tab w:val="left" w:pos="10083"/>
          <w:tab w:val="left" w:pos="10933"/>
        </w:tabs>
        <w:autoSpaceDE w:val="0"/>
        <w:autoSpaceDN w:val="0"/>
        <w:ind w:firstLine="567"/>
        <w:jc w:val="both"/>
        <w:rPr>
          <w:color w:val="006600"/>
          <w:lang w:val="az-Latn-AZ"/>
        </w:rPr>
      </w:pPr>
      <w:r w:rsidRPr="00104ECB">
        <w:rPr>
          <w:color w:val="006600"/>
          <w:lang w:val="az-Latn-AZ"/>
        </w:rPr>
        <w:t>21</w:t>
      </w:r>
      <w:r w:rsidR="001701BE">
        <w:rPr>
          <w:color w:val="006600"/>
          <w:lang w:val="az-Latn-AZ"/>
        </w:rPr>
        <w:t>8</w:t>
      </w:r>
      <w:r w:rsidRPr="00104ECB">
        <w:rPr>
          <w:color w:val="006600"/>
          <w:lang w:val="az-Latn-AZ"/>
        </w:rPr>
        <w:t>.</w:t>
      </w:r>
      <w:r w:rsidRPr="00104ECB">
        <w:rPr>
          <w:b/>
          <w:color w:val="006600"/>
          <w:lang w:val="az-Latn-AZ"/>
        </w:rPr>
        <w:t>Milli enerji sektoru:</w:t>
      </w:r>
      <w:r w:rsidRPr="00104ECB">
        <w:rPr>
          <w:bCs/>
          <w:color w:val="006600"/>
          <w:lang w:val="az-Latn-AZ"/>
        </w:rPr>
        <w:t xml:space="preserve"> </w:t>
      </w:r>
      <w:r w:rsidRPr="00104ECB">
        <w:rPr>
          <w:b/>
          <w:color w:val="006600"/>
          <w:lang w:val="az-Latn-AZ"/>
        </w:rPr>
        <w:t xml:space="preserve">yeni reallıqlar və perspektiv </w:t>
      </w:r>
      <w:proofErr w:type="spellStart"/>
      <w:r w:rsidRPr="00104ECB">
        <w:rPr>
          <w:b/>
          <w:color w:val="006600"/>
          <w:lang w:val="az-Latn-AZ"/>
        </w:rPr>
        <w:t>görüntülər</w:t>
      </w:r>
      <w:proofErr w:type="spellEnd"/>
      <w:r w:rsidRPr="00104ECB">
        <w:rPr>
          <w:b/>
          <w:color w:val="006600"/>
          <w:lang w:val="az-Latn-AZ"/>
        </w:rPr>
        <w:t xml:space="preserve">. </w:t>
      </w:r>
      <w:r w:rsidRPr="00104ECB">
        <w:rPr>
          <w:color w:val="006600"/>
          <w:lang w:val="az-Latn-AZ"/>
        </w:rPr>
        <w:t xml:space="preserve">ENECO Jurnalı. Bakı: № 1 (5) 2021. 0,9 </w:t>
      </w:r>
      <w:proofErr w:type="spellStart"/>
      <w:r w:rsidRPr="00104ECB">
        <w:rPr>
          <w:color w:val="006600"/>
          <w:lang w:val="az-Latn-AZ"/>
        </w:rPr>
        <w:t>ç.v</w:t>
      </w:r>
      <w:proofErr w:type="spellEnd"/>
      <w:r w:rsidRPr="00104ECB">
        <w:rPr>
          <w:color w:val="006600"/>
          <w:lang w:val="az-Latn-AZ"/>
        </w:rPr>
        <w:t>.</w:t>
      </w:r>
    </w:p>
    <w:sectPr w:rsidR="00104ECB" w:rsidRPr="00104ECB" w:rsidSect="00760DA3">
      <w:head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D3F48" w14:textId="77777777" w:rsidR="004B4905" w:rsidRDefault="004B4905" w:rsidP="002871CF">
      <w:r>
        <w:separator/>
      </w:r>
    </w:p>
  </w:endnote>
  <w:endnote w:type="continuationSeparator" w:id="0">
    <w:p w14:paraId="21954EBF" w14:textId="77777777" w:rsidR="004B4905" w:rsidRDefault="004B4905" w:rsidP="0028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CC"/>
    <w:family w:val="roman"/>
    <w:notTrueType/>
    <w:pitch w:val="default"/>
    <w:sig w:usb0="00000203" w:usb1="08070000" w:usb2="00000010" w:usb3="00000000" w:csb0="00020005"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F3E80" w14:textId="77777777" w:rsidR="004B4905" w:rsidRDefault="004B4905" w:rsidP="002871CF">
      <w:r>
        <w:separator/>
      </w:r>
    </w:p>
  </w:footnote>
  <w:footnote w:type="continuationSeparator" w:id="0">
    <w:p w14:paraId="1F07978F" w14:textId="77777777" w:rsidR="004B4905" w:rsidRDefault="004B4905" w:rsidP="0028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82317"/>
      <w:docPartObj>
        <w:docPartGallery w:val="Page Numbers (Top of Page)"/>
        <w:docPartUnique/>
      </w:docPartObj>
    </w:sdtPr>
    <w:sdtEndPr/>
    <w:sdtContent>
      <w:p w14:paraId="460AF0E9" w14:textId="77777777" w:rsidR="00AA55F6" w:rsidRDefault="00AA55F6">
        <w:pPr>
          <w:pStyle w:val="a8"/>
          <w:jc w:val="right"/>
        </w:pPr>
        <w:r>
          <w:fldChar w:fldCharType="begin"/>
        </w:r>
        <w:r>
          <w:instrText>PAGE   \* MERGEFORMAT</w:instrText>
        </w:r>
        <w:r>
          <w:fldChar w:fldCharType="separate"/>
        </w:r>
        <w:r w:rsidR="00947893" w:rsidRPr="00947893">
          <w:rPr>
            <w:noProof/>
            <w:lang w:val="az-Latn-AZ"/>
          </w:rPr>
          <w:t>11</w:t>
        </w:r>
        <w:r>
          <w:fldChar w:fldCharType="end"/>
        </w:r>
      </w:p>
    </w:sdtContent>
  </w:sdt>
  <w:p w14:paraId="2CC8FCC4" w14:textId="77777777" w:rsidR="00AA55F6" w:rsidRDefault="00AA55F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90D11"/>
    <w:multiLevelType w:val="hybridMultilevel"/>
    <w:tmpl w:val="F3720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93329"/>
    <w:multiLevelType w:val="hybridMultilevel"/>
    <w:tmpl w:val="7BAE662E"/>
    <w:lvl w:ilvl="0" w:tplc="8F923A66">
      <w:start w:val="1"/>
      <w:numFmt w:val="bullet"/>
      <w:lvlText w:val=""/>
      <w:lvlJc w:val="left"/>
      <w:pPr>
        <w:ind w:left="360" w:hanging="360"/>
      </w:pPr>
      <w:rPr>
        <w:rFonts w:ascii="Wingdings" w:hAnsi="Wingdings" w:hint="default"/>
        <w:color w:val="0070C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6D4043C"/>
    <w:multiLevelType w:val="hybridMultilevel"/>
    <w:tmpl w:val="45DA4F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F486005"/>
    <w:multiLevelType w:val="hybridMultilevel"/>
    <w:tmpl w:val="F7285572"/>
    <w:lvl w:ilvl="0" w:tplc="1B70075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0E43110"/>
    <w:multiLevelType w:val="hybridMultilevel"/>
    <w:tmpl w:val="5804E7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5E5F81"/>
    <w:multiLevelType w:val="hybridMultilevel"/>
    <w:tmpl w:val="4EB04EF8"/>
    <w:lvl w:ilvl="0" w:tplc="E042DAF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C11651"/>
    <w:multiLevelType w:val="hybridMultilevel"/>
    <w:tmpl w:val="A23C71D0"/>
    <w:lvl w:ilvl="0" w:tplc="C896D9F8">
      <w:start w:val="20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25"/>
    <w:rsid w:val="00003441"/>
    <w:rsid w:val="00004738"/>
    <w:rsid w:val="00007EE0"/>
    <w:rsid w:val="000106A9"/>
    <w:rsid w:val="00021F3F"/>
    <w:rsid w:val="00031818"/>
    <w:rsid w:val="00034DD5"/>
    <w:rsid w:val="00035CBD"/>
    <w:rsid w:val="000975C8"/>
    <w:rsid w:val="000D1D0E"/>
    <w:rsid w:val="000E0327"/>
    <w:rsid w:val="000E0400"/>
    <w:rsid w:val="000E6699"/>
    <w:rsid w:val="000F1687"/>
    <w:rsid w:val="000F622E"/>
    <w:rsid w:val="00104ECB"/>
    <w:rsid w:val="001076A7"/>
    <w:rsid w:val="001221B2"/>
    <w:rsid w:val="00140E3A"/>
    <w:rsid w:val="001469B9"/>
    <w:rsid w:val="0015217D"/>
    <w:rsid w:val="001576A0"/>
    <w:rsid w:val="001701BE"/>
    <w:rsid w:val="001A1CAA"/>
    <w:rsid w:val="001D784B"/>
    <w:rsid w:val="001E0F5E"/>
    <w:rsid w:val="001F4F07"/>
    <w:rsid w:val="00200E83"/>
    <w:rsid w:val="00201DDD"/>
    <w:rsid w:val="00227357"/>
    <w:rsid w:val="00231C49"/>
    <w:rsid w:val="002871CF"/>
    <w:rsid w:val="002927C0"/>
    <w:rsid w:val="002A4C2A"/>
    <w:rsid w:val="002A544B"/>
    <w:rsid w:val="002E6E3C"/>
    <w:rsid w:val="00321B5B"/>
    <w:rsid w:val="0033253C"/>
    <w:rsid w:val="003601E3"/>
    <w:rsid w:val="003823D6"/>
    <w:rsid w:val="00384F47"/>
    <w:rsid w:val="00385910"/>
    <w:rsid w:val="00395BAF"/>
    <w:rsid w:val="00397381"/>
    <w:rsid w:val="00397E33"/>
    <w:rsid w:val="003A3206"/>
    <w:rsid w:val="003B7C01"/>
    <w:rsid w:val="003D21E5"/>
    <w:rsid w:val="003D2F67"/>
    <w:rsid w:val="003E0130"/>
    <w:rsid w:val="00404353"/>
    <w:rsid w:val="0043587E"/>
    <w:rsid w:val="00437C82"/>
    <w:rsid w:val="004439A4"/>
    <w:rsid w:val="00452138"/>
    <w:rsid w:val="004611D4"/>
    <w:rsid w:val="00491688"/>
    <w:rsid w:val="004B15F9"/>
    <w:rsid w:val="004B1BA1"/>
    <w:rsid w:val="004B391B"/>
    <w:rsid w:val="004B4905"/>
    <w:rsid w:val="004F34E9"/>
    <w:rsid w:val="00506306"/>
    <w:rsid w:val="00557D30"/>
    <w:rsid w:val="00572FF7"/>
    <w:rsid w:val="005B6705"/>
    <w:rsid w:val="005B6BCE"/>
    <w:rsid w:val="005C34A3"/>
    <w:rsid w:val="005D5815"/>
    <w:rsid w:val="005D69BA"/>
    <w:rsid w:val="005F3DB5"/>
    <w:rsid w:val="00601EBA"/>
    <w:rsid w:val="006028BC"/>
    <w:rsid w:val="006661E2"/>
    <w:rsid w:val="00666B3E"/>
    <w:rsid w:val="00691D1A"/>
    <w:rsid w:val="006975C4"/>
    <w:rsid w:val="006A44AD"/>
    <w:rsid w:val="006A4AE3"/>
    <w:rsid w:val="006B73FA"/>
    <w:rsid w:val="006C7DAF"/>
    <w:rsid w:val="006F2D63"/>
    <w:rsid w:val="006F6364"/>
    <w:rsid w:val="007448F5"/>
    <w:rsid w:val="00752674"/>
    <w:rsid w:val="007546EA"/>
    <w:rsid w:val="00760DA3"/>
    <w:rsid w:val="007613C5"/>
    <w:rsid w:val="0076358B"/>
    <w:rsid w:val="00775897"/>
    <w:rsid w:val="00782670"/>
    <w:rsid w:val="00787C8B"/>
    <w:rsid w:val="00792D6C"/>
    <w:rsid w:val="007A2B56"/>
    <w:rsid w:val="007E42DD"/>
    <w:rsid w:val="007F6C3A"/>
    <w:rsid w:val="00804AB2"/>
    <w:rsid w:val="00807567"/>
    <w:rsid w:val="0082678C"/>
    <w:rsid w:val="00842CBD"/>
    <w:rsid w:val="00853417"/>
    <w:rsid w:val="008577B6"/>
    <w:rsid w:val="00863EC1"/>
    <w:rsid w:val="008A3844"/>
    <w:rsid w:val="008B1D4A"/>
    <w:rsid w:val="008B4C49"/>
    <w:rsid w:val="008B7B11"/>
    <w:rsid w:val="008D5783"/>
    <w:rsid w:val="008D78BA"/>
    <w:rsid w:val="009026C8"/>
    <w:rsid w:val="0091651B"/>
    <w:rsid w:val="00927425"/>
    <w:rsid w:val="00941F68"/>
    <w:rsid w:val="00947893"/>
    <w:rsid w:val="0098314D"/>
    <w:rsid w:val="00984C59"/>
    <w:rsid w:val="009B6F07"/>
    <w:rsid w:val="009D3B51"/>
    <w:rsid w:val="009D46E8"/>
    <w:rsid w:val="00A00890"/>
    <w:rsid w:val="00A11B58"/>
    <w:rsid w:val="00A132D6"/>
    <w:rsid w:val="00A204B3"/>
    <w:rsid w:val="00A21727"/>
    <w:rsid w:val="00A337AE"/>
    <w:rsid w:val="00A378B0"/>
    <w:rsid w:val="00A64E0E"/>
    <w:rsid w:val="00A921C8"/>
    <w:rsid w:val="00AA464C"/>
    <w:rsid w:val="00AA55F6"/>
    <w:rsid w:val="00AB4BE8"/>
    <w:rsid w:val="00AC40FA"/>
    <w:rsid w:val="00AD76FB"/>
    <w:rsid w:val="00AE1D20"/>
    <w:rsid w:val="00AF5F27"/>
    <w:rsid w:val="00B70EC0"/>
    <w:rsid w:val="00B8119D"/>
    <w:rsid w:val="00B86168"/>
    <w:rsid w:val="00B87B78"/>
    <w:rsid w:val="00BA526A"/>
    <w:rsid w:val="00BD5ADC"/>
    <w:rsid w:val="00BE68FE"/>
    <w:rsid w:val="00BF6813"/>
    <w:rsid w:val="00C223DF"/>
    <w:rsid w:val="00C55BA5"/>
    <w:rsid w:val="00C75BA2"/>
    <w:rsid w:val="00C77E88"/>
    <w:rsid w:val="00CA2E9F"/>
    <w:rsid w:val="00CA45AB"/>
    <w:rsid w:val="00CA58E3"/>
    <w:rsid w:val="00CF4B42"/>
    <w:rsid w:val="00CF500B"/>
    <w:rsid w:val="00D275D9"/>
    <w:rsid w:val="00D309AF"/>
    <w:rsid w:val="00D54F16"/>
    <w:rsid w:val="00D8078D"/>
    <w:rsid w:val="00D838FA"/>
    <w:rsid w:val="00D90488"/>
    <w:rsid w:val="00DC687A"/>
    <w:rsid w:val="00DD55F3"/>
    <w:rsid w:val="00DE775E"/>
    <w:rsid w:val="00E019FB"/>
    <w:rsid w:val="00E02BBB"/>
    <w:rsid w:val="00E6384E"/>
    <w:rsid w:val="00E74615"/>
    <w:rsid w:val="00E76776"/>
    <w:rsid w:val="00EC2651"/>
    <w:rsid w:val="00ED649D"/>
    <w:rsid w:val="00EE2366"/>
    <w:rsid w:val="00EF7FD1"/>
    <w:rsid w:val="00F001F6"/>
    <w:rsid w:val="00F015FE"/>
    <w:rsid w:val="00F20BC4"/>
    <w:rsid w:val="00F225FA"/>
    <w:rsid w:val="00F2419D"/>
    <w:rsid w:val="00F43519"/>
    <w:rsid w:val="00F53CA8"/>
    <w:rsid w:val="00F745D2"/>
    <w:rsid w:val="00F948BB"/>
    <w:rsid w:val="00FA38BB"/>
    <w:rsid w:val="00FB28A1"/>
    <w:rsid w:val="00FB355E"/>
    <w:rsid w:val="00FC2CFE"/>
    <w:rsid w:val="00FC625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9A1C"/>
  <w15:docId w15:val="{2FEDB995-7C04-4AEC-8136-0141967A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42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1"/>
    <w:qFormat/>
    <w:rsid w:val="000F16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927425"/>
    <w:pPr>
      <w:spacing w:before="100" w:beforeAutospacing="1" w:after="100" w:afterAutospacing="1"/>
    </w:pPr>
    <w:rPr>
      <w:rFonts w:ascii="Arial Unicode MS" w:eastAsia="Arial Unicode MS" w:hAnsi="Arial Unicode MS" w:cs="Arial Unicode MS"/>
      <w:color w:val="000000"/>
    </w:rPr>
  </w:style>
  <w:style w:type="paragraph" w:customStyle="1" w:styleId="a5">
    <w:name w:val="Нормал."/>
    <w:rsid w:val="00927425"/>
    <w:pPr>
      <w:widowControl w:val="0"/>
      <w:autoSpaceDE w:val="0"/>
      <w:autoSpaceDN w:val="0"/>
      <w:spacing w:after="0" w:line="240" w:lineRule="auto"/>
    </w:pPr>
    <w:rPr>
      <w:rFonts w:ascii="Arial" w:eastAsia="Times New Roman" w:hAnsi="Arial" w:cs="Arial"/>
      <w:color w:val="000000"/>
      <w:sz w:val="24"/>
      <w:szCs w:val="24"/>
      <w:lang w:val="ru-RU" w:eastAsia="ru-RU"/>
    </w:rPr>
  </w:style>
  <w:style w:type="paragraph" w:styleId="a6">
    <w:name w:val="List Paragraph"/>
    <w:aliases w:val="References,Bullets,List Paragraph (numbered (a)),List_Paragraph,Multilevel para_II,Dot pt,No Spacing1,List Paragraph Char Char Char,Indicator Text,Numbered Para 1,Számozott lista 1"/>
    <w:basedOn w:val="a"/>
    <w:link w:val="a7"/>
    <w:uiPriority w:val="34"/>
    <w:qFormat/>
    <w:rsid w:val="00927425"/>
    <w:pPr>
      <w:ind w:left="720"/>
      <w:contextualSpacing/>
    </w:pPr>
    <w:rPr>
      <w:rFonts w:ascii="Calibri" w:eastAsia="Calibri" w:hAnsi="Calibri"/>
      <w:sz w:val="22"/>
      <w:szCs w:val="22"/>
      <w:lang w:eastAsia="en-US"/>
    </w:rPr>
  </w:style>
  <w:style w:type="character" w:customStyle="1" w:styleId="a4">
    <w:name w:val="Обычный (Интернет) Знак"/>
    <w:aliases w:val="Обычный (Web) Знак"/>
    <w:link w:val="a3"/>
    <w:uiPriority w:val="99"/>
    <w:rsid w:val="00927425"/>
    <w:rPr>
      <w:rFonts w:ascii="Arial Unicode MS" w:eastAsia="Arial Unicode MS" w:hAnsi="Arial Unicode MS" w:cs="Arial Unicode MS"/>
      <w:color w:val="000000"/>
      <w:sz w:val="24"/>
      <w:szCs w:val="24"/>
      <w:lang w:val="ru-RU" w:eastAsia="ru-RU"/>
    </w:rPr>
  </w:style>
  <w:style w:type="character" w:customStyle="1" w:styleId="a7">
    <w:name w:val="Абзац списка Знак"/>
    <w:aliases w:val="References Знак,Bullets Знак,List Paragraph (numbered (a)) Знак,List_Paragraph Знак,Multilevel para_II Знак,Dot pt Знак,No Spacing1 Знак,List Paragraph Char Char Char Знак,Indicator Text Знак,Numbered Para 1 Знак,Számozott lista 1 Знак"/>
    <w:link w:val="a6"/>
    <w:uiPriority w:val="34"/>
    <w:rsid w:val="00927425"/>
    <w:rPr>
      <w:rFonts w:ascii="Calibri" w:eastAsia="Calibri" w:hAnsi="Calibri" w:cs="Times New Roman"/>
      <w:lang w:val="ru-RU"/>
    </w:rPr>
  </w:style>
  <w:style w:type="paragraph" w:styleId="a8">
    <w:name w:val="header"/>
    <w:basedOn w:val="a"/>
    <w:link w:val="a9"/>
    <w:uiPriority w:val="99"/>
    <w:unhideWhenUsed/>
    <w:rsid w:val="002871CF"/>
    <w:pPr>
      <w:tabs>
        <w:tab w:val="center" w:pos="4677"/>
        <w:tab w:val="right" w:pos="9355"/>
      </w:tabs>
    </w:pPr>
  </w:style>
  <w:style w:type="character" w:customStyle="1" w:styleId="a9">
    <w:name w:val="Верхний колонтитул Знак"/>
    <w:basedOn w:val="a0"/>
    <w:link w:val="a8"/>
    <w:uiPriority w:val="99"/>
    <w:rsid w:val="002871CF"/>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871CF"/>
    <w:pPr>
      <w:tabs>
        <w:tab w:val="center" w:pos="4677"/>
        <w:tab w:val="right" w:pos="9355"/>
      </w:tabs>
    </w:pPr>
  </w:style>
  <w:style w:type="character" w:customStyle="1" w:styleId="ab">
    <w:name w:val="Нижний колонтитул Знак"/>
    <w:basedOn w:val="a0"/>
    <w:link w:val="aa"/>
    <w:uiPriority w:val="99"/>
    <w:rsid w:val="002871CF"/>
    <w:rPr>
      <w:rFonts w:ascii="Times New Roman" w:eastAsia="Times New Roman" w:hAnsi="Times New Roman" w:cs="Times New Roman"/>
      <w:sz w:val="24"/>
      <w:szCs w:val="24"/>
      <w:lang w:val="ru-RU" w:eastAsia="ru-RU"/>
    </w:rPr>
  </w:style>
  <w:style w:type="character" w:styleId="ac">
    <w:name w:val="Hyperlink"/>
    <w:basedOn w:val="a0"/>
    <w:uiPriority w:val="99"/>
    <w:rsid w:val="00D838FA"/>
    <w:rPr>
      <w:color w:val="0000FF"/>
      <w:u w:val="single"/>
    </w:rPr>
  </w:style>
  <w:style w:type="paragraph" w:styleId="3">
    <w:name w:val="Body Text Indent 3"/>
    <w:basedOn w:val="a"/>
    <w:link w:val="30"/>
    <w:uiPriority w:val="99"/>
    <w:unhideWhenUsed/>
    <w:rsid w:val="00D838FA"/>
    <w:pPr>
      <w:spacing w:after="120"/>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D838FA"/>
    <w:rPr>
      <w:rFonts w:ascii="Calibri" w:eastAsia="Calibri" w:hAnsi="Calibri" w:cs="Times New Roman"/>
      <w:sz w:val="16"/>
      <w:szCs w:val="16"/>
      <w:lang w:val="ru-RU"/>
    </w:rPr>
  </w:style>
  <w:style w:type="paragraph" w:styleId="ad">
    <w:name w:val="footnote text"/>
    <w:aliases w:val="fn,FOOTNOTES,single space Char Char,single space Char,Nbpage Moens,Footnote Text Char Char Char Char,Footnote Text Char Char,footnote text,single space,ft,Footnotes,Footnote ak,Footnote Text Char1 Char1 Char,ADB,ADB Char"/>
    <w:basedOn w:val="a"/>
    <w:link w:val="ae"/>
    <w:rsid w:val="0082678C"/>
    <w:rPr>
      <w:sz w:val="20"/>
      <w:szCs w:val="20"/>
    </w:rPr>
  </w:style>
  <w:style w:type="character" w:customStyle="1" w:styleId="ae">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d"/>
    <w:rsid w:val="0082678C"/>
    <w:rPr>
      <w:rFonts w:ascii="Times New Roman" w:eastAsia="Times New Roman" w:hAnsi="Times New Roman" w:cs="Times New Roman"/>
      <w:sz w:val="20"/>
      <w:szCs w:val="20"/>
      <w:lang w:val="ru-RU" w:eastAsia="ru-RU"/>
    </w:rPr>
  </w:style>
  <w:style w:type="paragraph" w:styleId="af">
    <w:name w:val="No Spacing"/>
    <w:uiPriority w:val="1"/>
    <w:qFormat/>
    <w:rsid w:val="005C34A3"/>
    <w:pPr>
      <w:spacing w:after="0" w:line="240" w:lineRule="auto"/>
    </w:pPr>
    <w:rPr>
      <w:rFonts w:ascii="Calibri" w:eastAsia="Calibri" w:hAnsi="Calibri" w:cs="Times New Roman"/>
      <w:lang w:val="en-US"/>
    </w:rPr>
  </w:style>
  <w:style w:type="paragraph" w:customStyle="1" w:styleId="bottomno">
    <w:name w:val="bottomno"/>
    <w:basedOn w:val="a"/>
    <w:rsid w:val="005C34A3"/>
    <w:pPr>
      <w:spacing w:before="100" w:beforeAutospacing="1" w:after="100" w:afterAutospacing="1"/>
    </w:pPr>
  </w:style>
  <w:style w:type="character" w:customStyle="1" w:styleId="10">
    <w:name w:val="Заголовок 1 Знак"/>
    <w:basedOn w:val="a0"/>
    <w:link w:val="1"/>
    <w:uiPriority w:val="1"/>
    <w:rsid w:val="000F1687"/>
    <w:rPr>
      <w:rFonts w:asciiTheme="majorHAnsi" w:eastAsiaTheme="majorEastAsia" w:hAnsiTheme="majorHAnsi" w:cstheme="majorBidi"/>
      <w:b/>
      <w:bCs/>
      <w:color w:val="2F5496" w:themeColor="accent1" w:themeShade="BF"/>
      <w:sz w:val="28"/>
      <w:szCs w:val="28"/>
      <w:lang w:val="ru-RU" w:eastAsia="ru-RU"/>
    </w:rPr>
  </w:style>
  <w:style w:type="paragraph" w:styleId="af0">
    <w:name w:val="Balloon Text"/>
    <w:basedOn w:val="a"/>
    <w:link w:val="af1"/>
    <w:uiPriority w:val="99"/>
    <w:semiHidden/>
    <w:unhideWhenUsed/>
    <w:rsid w:val="000F1687"/>
    <w:rPr>
      <w:rFonts w:ascii="Tahoma" w:eastAsiaTheme="minorEastAsia" w:hAnsi="Tahoma" w:cs="Tahoma"/>
      <w:sz w:val="16"/>
      <w:szCs w:val="16"/>
    </w:rPr>
  </w:style>
  <w:style w:type="character" w:customStyle="1" w:styleId="af1">
    <w:name w:val="Текст выноски Знак"/>
    <w:basedOn w:val="a0"/>
    <w:link w:val="af0"/>
    <w:uiPriority w:val="99"/>
    <w:semiHidden/>
    <w:rsid w:val="000F1687"/>
    <w:rPr>
      <w:rFonts w:ascii="Tahoma" w:eastAsiaTheme="minorEastAsia" w:hAnsi="Tahoma" w:cs="Tahoma"/>
      <w:sz w:val="16"/>
      <w:szCs w:val="16"/>
      <w:lang w:val="ru-RU" w:eastAsia="ru-RU"/>
    </w:rPr>
  </w:style>
  <w:style w:type="paragraph" w:customStyle="1" w:styleId="Default">
    <w:name w:val="Default"/>
    <w:rsid w:val="000F168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10pt">
    <w:name w:val="Основной текст + 10 pt"/>
    <w:aliases w:val="Не полужирный"/>
    <w:uiPriority w:val="99"/>
    <w:rsid w:val="000F1687"/>
    <w:rPr>
      <w:rFonts w:ascii="Arial Unicode MS" w:eastAsia="Arial Unicode MS" w:cs="Arial Unicode MS"/>
      <w:sz w:val="20"/>
      <w:szCs w:val="20"/>
      <w:u w:val="none"/>
    </w:rPr>
  </w:style>
  <w:style w:type="table" w:styleId="af2">
    <w:name w:val="Table Grid"/>
    <w:basedOn w:val="a1"/>
    <w:uiPriority w:val="59"/>
    <w:rsid w:val="000F1687"/>
    <w:pPr>
      <w:spacing w:after="0" w:line="240" w:lineRule="auto"/>
    </w:pPr>
    <w:rPr>
      <w:rFonts w:ascii="Arial" w:hAnsi="Arial" w:cs="Arial"/>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0F1687"/>
    <w:rPr>
      <w:b/>
      <w:bCs/>
    </w:rPr>
  </w:style>
  <w:style w:type="character" w:customStyle="1" w:styleId="apple-converted-space">
    <w:name w:val="apple-converted-space"/>
    <w:rsid w:val="000F1687"/>
  </w:style>
  <w:style w:type="table" w:styleId="3-1">
    <w:name w:val="Medium Grid 3 Accent 1"/>
    <w:basedOn w:val="a1"/>
    <w:uiPriority w:val="69"/>
    <w:rsid w:val="000F1687"/>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Pa75">
    <w:name w:val="Pa75"/>
    <w:basedOn w:val="Default"/>
    <w:next w:val="Default"/>
    <w:uiPriority w:val="99"/>
    <w:rsid w:val="000F1687"/>
    <w:pPr>
      <w:spacing w:line="241" w:lineRule="atLeast"/>
    </w:pPr>
    <w:rPr>
      <w:rFonts w:ascii="Cambria" w:eastAsiaTheme="minorEastAsia" w:hAnsi="Cambria" w:cstheme="minorBidi"/>
      <w:color w:val="auto"/>
      <w:lang w:val="ru-RU" w:eastAsia="ru-RU"/>
    </w:rPr>
  </w:style>
  <w:style w:type="character" w:customStyle="1" w:styleId="A70">
    <w:name w:val="A7"/>
    <w:uiPriority w:val="99"/>
    <w:rsid w:val="000F1687"/>
    <w:rPr>
      <w:rFonts w:cs="Cambria"/>
      <w:color w:val="000000"/>
      <w:sz w:val="20"/>
      <w:szCs w:val="20"/>
    </w:rPr>
  </w:style>
  <w:style w:type="paragraph" w:customStyle="1" w:styleId="Pa15">
    <w:name w:val="Pa15"/>
    <w:basedOn w:val="Default"/>
    <w:next w:val="Default"/>
    <w:uiPriority w:val="99"/>
    <w:rsid w:val="000F1687"/>
    <w:pPr>
      <w:spacing w:line="231" w:lineRule="atLeast"/>
    </w:pPr>
    <w:rPr>
      <w:rFonts w:ascii="Cambria" w:eastAsiaTheme="minorEastAsia" w:hAnsi="Cambria" w:cstheme="minorBidi"/>
      <w:color w:val="auto"/>
      <w:lang w:val="ru-RU" w:eastAsia="ru-RU"/>
    </w:rPr>
  </w:style>
  <w:style w:type="paragraph" w:customStyle="1" w:styleId="Pa18">
    <w:name w:val="Pa18"/>
    <w:basedOn w:val="Default"/>
    <w:next w:val="Default"/>
    <w:uiPriority w:val="99"/>
    <w:rsid w:val="000F1687"/>
    <w:pPr>
      <w:spacing w:line="231" w:lineRule="atLeast"/>
    </w:pPr>
    <w:rPr>
      <w:rFonts w:ascii="Cambria" w:eastAsiaTheme="minorHAnsi" w:hAnsi="Cambria" w:cstheme="minorBidi"/>
      <w:color w:val="auto"/>
      <w:lang w:val="ru-RU"/>
    </w:rPr>
  </w:style>
  <w:style w:type="paragraph" w:customStyle="1" w:styleId="Pa42">
    <w:name w:val="Pa42"/>
    <w:basedOn w:val="Default"/>
    <w:next w:val="Default"/>
    <w:uiPriority w:val="99"/>
    <w:rsid w:val="000F1687"/>
    <w:pPr>
      <w:spacing w:line="241" w:lineRule="atLeast"/>
    </w:pPr>
    <w:rPr>
      <w:rFonts w:ascii="Cambria" w:eastAsiaTheme="minorHAnsi" w:hAnsi="Cambria" w:cstheme="minorBidi"/>
      <w:color w:val="auto"/>
      <w:lang w:val="ru-RU"/>
    </w:rPr>
  </w:style>
  <w:style w:type="character" w:customStyle="1" w:styleId="A10">
    <w:name w:val="A1"/>
    <w:uiPriority w:val="99"/>
    <w:rsid w:val="000F1687"/>
    <w:rPr>
      <w:rFonts w:cs="Cambria"/>
      <w:color w:val="000000"/>
      <w:sz w:val="22"/>
      <w:szCs w:val="22"/>
    </w:rPr>
  </w:style>
  <w:style w:type="paragraph" w:customStyle="1" w:styleId="Pa56">
    <w:name w:val="Pa56"/>
    <w:basedOn w:val="Default"/>
    <w:next w:val="Default"/>
    <w:uiPriority w:val="99"/>
    <w:rsid w:val="000F1687"/>
    <w:pPr>
      <w:spacing w:line="241" w:lineRule="atLeast"/>
    </w:pPr>
    <w:rPr>
      <w:rFonts w:ascii="Cambria" w:eastAsiaTheme="minorHAnsi" w:hAnsi="Cambria" w:cstheme="minorBidi"/>
      <w:color w:val="auto"/>
      <w:lang w:val="ru-RU"/>
    </w:rPr>
  </w:style>
  <w:style w:type="paragraph" w:customStyle="1" w:styleId="Pa6">
    <w:name w:val="Pa6"/>
    <w:basedOn w:val="Default"/>
    <w:next w:val="Default"/>
    <w:uiPriority w:val="99"/>
    <w:rsid w:val="000F1687"/>
    <w:pPr>
      <w:spacing w:line="241" w:lineRule="atLeast"/>
    </w:pPr>
    <w:rPr>
      <w:rFonts w:ascii="Cambria" w:eastAsiaTheme="minorHAnsi" w:hAnsi="Cambria" w:cstheme="minorBidi"/>
      <w:color w:val="auto"/>
      <w:lang w:val="ru-RU"/>
    </w:rPr>
  </w:style>
  <w:style w:type="paragraph" w:customStyle="1" w:styleId="Pa79">
    <w:name w:val="Pa79"/>
    <w:basedOn w:val="Default"/>
    <w:next w:val="Default"/>
    <w:uiPriority w:val="99"/>
    <w:rsid w:val="000F1687"/>
    <w:pPr>
      <w:spacing w:line="241" w:lineRule="atLeast"/>
    </w:pPr>
    <w:rPr>
      <w:rFonts w:ascii="Cambria" w:eastAsiaTheme="minorHAnsi" w:hAnsi="Cambria" w:cstheme="minorBidi"/>
      <w:color w:val="auto"/>
      <w:lang w:val="ru-RU"/>
    </w:rPr>
  </w:style>
  <w:style w:type="paragraph" w:customStyle="1" w:styleId="Pa88">
    <w:name w:val="Pa88"/>
    <w:basedOn w:val="Default"/>
    <w:next w:val="Default"/>
    <w:uiPriority w:val="99"/>
    <w:rsid w:val="000F1687"/>
    <w:pPr>
      <w:spacing w:line="241" w:lineRule="atLeast"/>
    </w:pPr>
    <w:rPr>
      <w:rFonts w:ascii="Cambria" w:eastAsiaTheme="minorHAnsi" w:hAnsi="Cambria" w:cstheme="minorBidi"/>
      <w:color w:val="auto"/>
      <w:lang w:val="ru-RU"/>
    </w:rPr>
  </w:style>
  <w:style w:type="character" w:customStyle="1" w:styleId="31">
    <w:name w:val="Основной текст (3)_"/>
    <w:basedOn w:val="a0"/>
    <w:link w:val="32"/>
    <w:rsid w:val="000F1687"/>
    <w:rPr>
      <w:rFonts w:ascii="Arial" w:eastAsia="Arial" w:hAnsi="Arial" w:cs="Arial"/>
      <w:b/>
      <w:bCs/>
      <w:spacing w:val="10"/>
      <w:sz w:val="19"/>
      <w:szCs w:val="19"/>
      <w:shd w:val="clear" w:color="auto" w:fill="FFFFFF"/>
    </w:rPr>
  </w:style>
  <w:style w:type="paragraph" w:customStyle="1" w:styleId="32">
    <w:name w:val="Основной текст (3)"/>
    <w:basedOn w:val="a"/>
    <w:link w:val="31"/>
    <w:rsid w:val="000F1687"/>
    <w:pPr>
      <w:widowControl w:val="0"/>
      <w:shd w:val="clear" w:color="auto" w:fill="FFFFFF"/>
      <w:spacing w:before="1620" w:after="480" w:line="259" w:lineRule="exact"/>
      <w:jc w:val="center"/>
    </w:pPr>
    <w:rPr>
      <w:rFonts w:ascii="Arial" w:eastAsia="Arial" w:hAnsi="Arial" w:cs="Arial"/>
      <w:b/>
      <w:bCs/>
      <w:spacing w:val="10"/>
      <w:sz w:val="19"/>
      <w:szCs w:val="19"/>
      <w:lang w:val="az-Latn-AZ" w:eastAsia="en-US"/>
    </w:rPr>
  </w:style>
  <w:style w:type="paragraph" w:customStyle="1" w:styleId="s15">
    <w:name w:val="s15"/>
    <w:basedOn w:val="a"/>
    <w:rsid w:val="000F1687"/>
    <w:pPr>
      <w:spacing w:before="100" w:beforeAutospacing="1" w:after="100" w:afterAutospacing="1"/>
    </w:pPr>
    <w:rPr>
      <w:rFonts w:eastAsiaTheme="minorHAnsi"/>
      <w:lang w:val="en-US" w:eastAsia="en-US"/>
    </w:rPr>
  </w:style>
  <w:style w:type="character" w:customStyle="1" w:styleId="bumpedfont15">
    <w:name w:val="bumpedfont15"/>
    <w:basedOn w:val="a0"/>
    <w:rsid w:val="000F1687"/>
  </w:style>
  <w:style w:type="character" w:customStyle="1" w:styleId="2">
    <w:name w:val="Основной текст (2)_"/>
    <w:basedOn w:val="a0"/>
    <w:link w:val="20"/>
    <w:locked/>
    <w:rsid w:val="000F1687"/>
    <w:rPr>
      <w:rFonts w:ascii="Arial" w:eastAsia="Arial" w:hAnsi="Arial" w:cs="Arial"/>
      <w:shd w:val="clear" w:color="auto" w:fill="FFFFFF"/>
    </w:rPr>
  </w:style>
  <w:style w:type="paragraph" w:customStyle="1" w:styleId="20">
    <w:name w:val="Основной текст (2)"/>
    <w:basedOn w:val="a"/>
    <w:link w:val="2"/>
    <w:rsid w:val="000F1687"/>
    <w:pPr>
      <w:widowControl w:val="0"/>
      <w:shd w:val="clear" w:color="auto" w:fill="FFFFFF"/>
      <w:spacing w:line="0" w:lineRule="atLeast"/>
      <w:ind w:hanging="280"/>
    </w:pPr>
    <w:rPr>
      <w:rFonts w:ascii="Arial" w:eastAsia="Arial" w:hAnsi="Arial" w:cs="Arial"/>
      <w:sz w:val="22"/>
      <w:szCs w:val="22"/>
      <w:lang w:val="az-Latn-AZ" w:eastAsia="en-US"/>
    </w:rPr>
  </w:style>
  <w:style w:type="paragraph" w:styleId="af4">
    <w:name w:val="Body Text"/>
    <w:basedOn w:val="a"/>
    <w:link w:val="af5"/>
    <w:uiPriority w:val="99"/>
    <w:semiHidden/>
    <w:unhideWhenUsed/>
    <w:rsid w:val="00B87B78"/>
    <w:pPr>
      <w:spacing w:after="120"/>
    </w:pPr>
  </w:style>
  <w:style w:type="character" w:customStyle="1" w:styleId="af5">
    <w:name w:val="Основной текст Знак"/>
    <w:basedOn w:val="a0"/>
    <w:link w:val="af4"/>
    <w:uiPriority w:val="99"/>
    <w:semiHidden/>
    <w:rsid w:val="00B87B78"/>
    <w:rPr>
      <w:rFonts w:ascii="Times New Roman" w:eastAsia="Times New Roman" w:hAnsi="Times New Roman" w:cs="Times New Roman"/>
      <w:sz w:val="24"/>
      <w:szCs w:val="24"/>
      <w:lang w:val="ru-RU" w:eastAsia="ru-RU"/>
    </w:rPr>
  </w:style>
  <w:style w:type="character" w:customStyle="1" w:styleId="11">
    <w:name w:val="Неразрешенное упоминание1"/>
    <w:basedOn w:val="a0"/>
    <w:uiPriority w:val="99"/>
    <w:semiHidden/>
    <w:unhideWhenUsed/>
    <w:rsid w:val="00E0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787645">
      <w:bodyDiv w:val="1"/>
      <w:marLeft w:val="0"/>
      <w:marRight w:val="0"/>
      <w:marTop w:val="0"/>
      <w:marBottom w:val="0"/>
      <w:divBdr>
        <w:top w:val="none" w:sz="0" w:space="0" w:color="auto"/>
        <w:left w:val="none" w:sz="0" w:space="0" w:color="auto"/>
        <w:bottom w:val="none" w:sz="0" w:space="0" w:color="auto"/>
        <w:right w:val="none" w:sz="0" w:space="0" w:color="auto"/>
      </w:divBdr>
    </w:div>
    <w:div w:id="21302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han@hajizada.com" TargetMode="External"/><Relationship Id="rId13" Type="http://schemas.openxmlformats.org/officeDocument/2006/relationships/hyperlink" Target="http://www.president.a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wirpx.com/file/7737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petroleum-economist.com"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ea.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vheydarov.AZERENERJI\Desktop\NK%20Tehlil\2020\qrafikler_2020%20operati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z-Latn-AZ" sz="1200" b="1" baseline="0">
                <a:effectLst/>
              </a:rPr>
              <a:t>Azərbaycan Respublikası üzrə 2003-2020-ci illərdə neft və qaz hasilatı  </a:t>
            </a:r>
            <a:endParaRPr lang="en-US" sz="1200" baseline="0">
              <a:effectLst/>
              <a:latin typeface="A1 Arial AzLat" panose="020B7200000000000000" pitchFamily="34" charset="0"/>
            </a:endParaRPr>
          </a:p>
        </c:rich>
      </c:tx>
      <c:overlay val="0"/>
    </c:title>
    <c:autoTitleDeleted val="0"/>
    <c:plotArea>
      <c:layout>
        <c:manualLayout>
          <c:layoutTarget val="inner"/>
          <c:xMode val="edge"/>
          <c:yMode val="edge"/>
          <c:x val="8.8277304179952706E-2"/>
          <c:y val="0.14890416845724108"/>
          <c:w val="0.88516341538218146"/>
          <c:h val="0.64026187630688824"/>
        </c:manualLayout>
      </c:layout>
      <c:barChart>
        <c:barDir val="bar"/>
        <c:grouping val="clustered"/>
        <c:varyColors val="0"/>
        <c:ser>
          <c:idx val="0"/>
          <c:order val="0"/>
          <c:tx>
            <c:strRef>
              <c:f>Лист1!$B$1</c:f>
              <c:strCache>
                <c:ptCount val="1"/>
                <c:pt idx="0">
                  <c:v>neft hasilatı, milyon ton   </c:v>
                </c:pt>
              </c:strCache>
            </c:strRef>
          </c:tx>
          <c:invertIfNegative val="0"/>
          <c:dLbls>
            <c:dLbl>
              <c:idx val="16"/>
              <c:tx>
                <c:rich>
                  <a:bodyPr/>
                  <a:lstStyle/>
                  <a:p>
                    <a:r>
                      <a:rPr lang="en-US"/>
                      <a:t>37,5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CBD-47C8-93BF-82672B5D2089}"/>
                </c:ext>
              </c:extLst>
            </c:dLbl>
            <c:dLbl>
              <c:idx val="17"/>
              <c:delete val="1"/>
              <c:extLst>
                <c:ext xmlns:c15="http://schemas.microsoft.com/office/drawing/2012/chart" uri="{CE6537A1-D6FC-4f65-9D91-7224C49458BB}"/>
                <c:ext xmlns:c16="http://schemas.microsoft.com/office/drawing/2014/chart" uri="{C3380CC4-5D6E-409C-BE32-E72D297353CC}">
                  <c16:uniqueId val="{00000001-CCBD-47C8-93BF-82672B5D2089}"/>
                </c:ext>
              </c:extLst>
            </c:dLbl>
            <c:spPr>
              <a:noFill/>
              <a:ln>
                <a:noFill/>
              </a:ln>
              <a:effectLst/>
            </c:spPr>
            <c:txPr>
              <a:bodyPr/>
              <a:lstStyle/>
              <a:p>
                <a:pPr>
                  <a:defRPr b="1"/>
                </a:pPr>
                <a:endParaRPr lang="az-Latn-A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Лист1!$A$2:$A$20</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2020</c:v>
                </c:pt>
              </c:numCache>
            </c:numRef>
          </c:cat>
          <c:val>
            <c:numRef>
              <c:f>Лист1!$B$2:$B$20</c:f>
              <c:numCache>
                <c:formatCode>General</c:formatCode>
                <c:ptCount val="19"/>
                <c:pt idx="0">
                  <c:v>15.4</c:v>
                </c:pt>
                <c:pt idx="1">
                  <c:v>15.6</c:v>
                </c:pt>
                <c:pt idx="2">
                  <c:v>22.2</c:v>
                </c:pt>
                <c:pt idx="3">
                  <c:v>32.299999999999997</c:v>
                </c:pt>
                <c:pt idx="4">
                  <c:v>42.6</c:v>
                </c:pt>
                <c:pt idx="5">
                  <c:v>44.5</c:v>
                </c:pt>
                <c:pt idx="6">
                  <c:v>50.4</c:v>
                </c:pt>
                <c:pt idx="7">
                  <c:v>50.8</c:v>
                </c:pt>
                <c:pt idx="8">
                  <c:v>45.6</c:v>
                </c:pt>
                <c:pt idx="9">
                  <c:v>43.4</c:v>
                </c:pt>
                <c:pt idx="10">
                  <c:v>43.5</c:v>
                </c:pt>
                <c:pt idx="11">
                  <c:v>42.1</c:v>
                </c:pt>
                <c:pt idx="12">
                  <c:v>41.5</c:v>
                </c:pt>
                <c:pt idx="13">
                  <c:v>41.1</c:v>
                </c:pt>
                <c:pt idx="14">
                  <c:v>38.700000000000003</c:v>
                </c:pt>
                <c:pt idx="15">
                  <c:v>38.799999999999997</c:v>
                </c:pt>
                <c:pt idx="16">
                  <c:v>37.700000000000003</c:v>
                </c:pt>
                <c:pt idx="17">
                  <c:v>0</c:v>
                </c:pt>
                <c:pt idx="18">
                  <c:v>34.5</c:v>
                </c:pt>
              </c:numCache>
            </c:numRef>
          </c:val>
          <c:extLst>
            <c:ext xmlns:c16="http://schemas.microsoft.com/office/drawing/2014/chart" uri="{C3380CC4-5D6E-409C-BE32-E72D297353CC}">
              <c16:uniqueId val="{00000002-CCBD-47C8-93BF-82672B5D2089}"/>
            </c:ext>
          </c:extLst>
        </c:ser>
        <c:ser>
          <c:idx val="1"/>
          <c:order val="1"/>
          <c:tx>
            <c:strRef>
              <c:f>Лист1!$C$1</c:f>
              <c:strCache>
                <c:ptCount val="1"/>
                <c:pt idx="0">
                  <c:v>qaz hasilatı, milyard kub metr</c:v>
                </c:pt>
              </c:strCache>
            </c:strRef>
          </c:tx>
          <c:invertIfNegative val="0"/>
          <c:dLbls>
            <c:dLbl>
              <c:idx val="16"/>
              <c:tx>
                <c:rich>
                  <a:bodyPr/>
                  <a:lstStyle/>
                  <a:p>
                    <a:r>
                      <a:rPr lang="en-US"/>
                      <a:t>35,6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CBD-47C8-93BF-82672B5D2089}"/>
                </c:ext>
              </c:extLst>
            </c:dLbl>
            <c:dLbl>
              <c:idx val="17"/>
              <c:delete val="1"/>
              <c:extLst>
                <c:ext xmlns:c15="http://schemas.microsoft.com/office/drawing/2012/chart" uri="{CE6537A1-D6FC-4f65-9D91-7224C49458BB}"/>
                <c:ext xmlns:c16="http://schemas.microsoft.com/office/drawing/2014/chart" uri="{C3380CC4-5D6E-409C-BE32-E72D297353CC}">
                  <c16:uniqueId val="{00000004-CCBD-47C8-93BF-82672B5D2089}"/>
                </c:ext>
              </c:extLst>
            </c:dLbl>
            <c:spPr>
              <a:noFill/>
              <a:ln>
                <a:noFill/>
              </a:ln>
              <a:effectLst/>
            </c:spPr>
            <c:txPr>
              <a:bodyPr/>
              <a:lstStyle/>
              <a:p>
                <a:pPr>
                  <a:defRPr b="1"/>
                </a:pPr>
                <a:endParaRPr lang="az-Latn-A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Лист1!$A$2:$A$20</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2020</c:v>
                </c:pt>
              </c:numCache>
            </c:numRef>
          </c:cat>
          <c:val>
            <c:numRef>
              <c:f>Лист1!$C$2:$C$20</c:f>
              <c:numCache>
                <c:formatCode>General</c:formatCode>
                <c:ptCount val="19"/>
                <c:pt idx="0">
                  <c:v>5.2</c:v>
                </c:pt>
                <c:pt idx="1">
                  <c:v>5</c:v>
                </c:pt>
                <c:pt idx="2">
                  <c:v>5.8</c:v>
                </c:pt>
                <c:pt idx="3">
                  <c:v>9.1</c:v>
                </c:pt>
                <c:pt idx="4">
                  <c:v>16.8</c:v>
                </c:pt>
                <c:pt idx="5">
                  <c:v>23.4</c:v>
                </c:pt>
                <c:pt idx="6">
                  <c:v>23.7</c:v>
                </c:pt>
                <c:pt idx="7">
                  <c:v>26.3</c:v>
                </c:pt>
                <c:pt idx="8">
                  <c:v>25.7</c:v>
                </c:pt>
                <c:pt idx="9">
                  <c:v>26.8</c:v>
                </c:pt>
                <c:pt idx="10">
                  <c:v>29.2</c:v>
                </c:pt>
                <c:pt idx="11">
                  <c:v>29.6</c:v>
                </c:pt>
                <c:pt idx="12">
                  <c:v>29.2</c:v>
                </c:pt>
                <c:pt idx="13">
                  <c:v>29.3</c:v>
                </c:pt>
                <c:pt idx="14">
                  <c:v>28.6</c:v>
                </c:pt>
                <c:pt idx="15">
                  <c:v>30.6</c:v>
                </c:pt>
                <c:pt idx="16">
                  <c:v>35.4</c:v>
                </c:pt>
                <c:pt idx="17">
                  <c:v>0</c:v>
                </c:pt>
                <c:pt idx="18">
                  <c:v>37.1</c:v>
                </c:pt>
              </c:numCache>
            </c:numRef>
          </c:val>
          <c:extLst>
            <c:ext xmlns:c16="http://schemas.microsoft.com/office/drawing/2014/chart" uri="{C3380CC4-5D6E-409C-BE32-E72D297353CC}">
              <c16:uniqueId val="{00000005-CCBD-47C8-93BF-82672B5D2089}"/>
            </c:ext>
          </c:extLst>
        </c:ser>
        <c:dLbls>
          <c:showLegendKey val="0"/>
          <c:showVal val="0"/>
          <c:showCatName val="0"/>
          <c:showSerName val="0"/>
          <c:showPercent val="0"/>
          <c:showBubbleSize val="0"/>
        </c:dLbls>
        <c:gapWidth val="75"/>
        <c:axId val="106821888"/>
        <c:axId val="107855872"/>
      </c:barChart>
      <c:catAx>
        <c:axId val="106821888"/>
        <c:scaling>
          <c:orientation val="minMax"/>
        </c:scaling>
        <c:delete val="0"/>
        <c:axPos val="l"/>
        <c:numFmt formatCode="General" sourceLinked="1"/>
        <c:majorTickMark val="none"/>
        <c:minorTickMark val="none"/>
        <c:tickLblPos val="nextTo"/>
        <c:crossAx val="107855872"/>
        <c:crosses val="autoZero"/>
        <c:auto val="1"/>
        <c:lblAlgn val="ctr"/>
        <c:lblOffset val="100"/>
        <c:noMultiLvlLbl val="0"/>
      </c:catAx>
      <c:valAx>
        <c:axId val="107855872"/>
        <c:scaling>
          <c:orientation val="minMax"/>
        </c:scaling>
        <c:delete val="0"/>
        <c:axPos val="b"/>
        <c:majorGridlines>
          <c:spPr>
            <a:ln>
              <a:solidFill>
                <a:schemeClr val="accent1">
                  <a:alpha val="96000"/>
                </a:schemeClr>
              </a:solidFill>
            </a:ln>
          </c:spPr>
        </c:majorGridlines>
        <c:numFmt formatCode="General" sourceLinked="1"/>
        <c:majorTickMark val="none"/>
        <c:minorTickMark val="none"/>
        <c:tickLblPos val="nextTo"/>
        <c:spPr>
          <a:ln w="9525">
            <a:noFill/>
          </a:ln>
        </c:spPr>
        <c:crossAx val="106821888"/>
        <c:crosses val="autoZero"/>
        <c:crossBetween val="between"/>
      </c:valAx>
      <c:spPr>
        <a:ln>
          <a:solidFill>
            <a:schemeClr val="accent1"/>
          </a:solidFill>
        </a:ln>
      </c:spPr>
    </c:plotArea>
    <c:legend>
      <c:legendPos val="b"/>
      <c:layout>
        <c:manualLayout>
          <c:xMode val="edge"/>
          <c:yMode val="edge"/>
          <c:x val="0.15679191702492168"/>
          <c:y val="0.90368196750842633"/>
          <c:w val="0.64809800898434189"/>
          <c:h val="7.7640949529816067E-2"/>
        </c:manualLayout>
      </c:layout>
      <c:overlay val="0"/>
      <c:txPr>
        <a:bodyPr/>
        <a:lstStyle/>
        <a:p>
          <a:pPr rtl="0">
            <a:defRPr/>
          </a:pPr>
          <a:endParaRPr lang="az-Latn-AZ"/>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02119571849395E-2"/>
          <c:y val="4.3563617047869013E-2"/>
          <c:w val="0.89141248728339084"/>
          <c:h val="0.79791494813148356"/>
        </c:manualLayout>
      </c:layout>
      <c:lineChart>
        <c:grouping val="standard"/>
        <c:varyColors val="0"/>
        <c:ser>
          <c:idx val="0"/>
          <c:order val="0"/>
          <c:tx>
            <c:strRef>
              <c:f>istehsal!$F$12</c:f>
              <c:strCache>
                <c:ptCount val="1"/>
                <c:pt idx="0">
                  <c:v>SES</c:v>
                </c:pt>
              </c:strCache>
            </c:strRef>
          </c:tx>
          <c:spPr>
            <a:ln w="31750" cap="rnd">
              <a:solidFill>
                <a:schemeClr val="accent1">
                  <a:lumMod val="50000"/>
                </a:schemeClr>
              </a:solidFill>
              <a:round/>
            </a:ln>
            <a:effectLst/>
          </c:spPr>
          <c:marker>
            <c:symbol val="circle"/>
            <c:size val="17"/>
            <c:spPr>
              <a:solidFill>
                <a:schemeClr val="accent1">
                  <a:lumMod val="5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az-Latn-A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istehsal!$D$13:$E$33</c:f>
              <c:strCache>
                <c:ptCount val="21"/>
                <c:pt idx="0">
                  <c:v>2000</c:v>
                </c:pt>
                <c:pt idx="1">
                  <c:v>01</c:v>
                </c:pt>
                <c:pt idx="2">
                  <c:v>02</c:v>
                </c:pt>
                <c:pt idx="3">
                  <c:v>03</c:v>
                </c:pt>
                <c:pt idx="4">
                  <c:v>04</c:v>
                </c:pt>
                <c:pt idx="5">
                  <c:v>05</c:v>
                </c:pt>
                <c:pt idx="6">
                  <c:v>06</c:v>
                </c:pt>
                <c:pt idx="7">
                  <c:v>07</c:v>
                </c:pt>
                <c:pt idx="8">
                  <c:v>08</c:v>
                </c:pt>
                <c:pt idx="9">
                  <c:v>09</c:v>
                </c:pt>
                <c:pt idx="10">
                  <c:v>10</c:v>
                </c:pt>
                <c:pt idx="11">
                  <c:v>11</c:v>
                </c:pt>
                <c:pt idx="12">
                  <c:v>12</c:v>
                </c:pt>
                <c:pt idx="13">
                  <c:v>13</c:v>
                </c:pt>
                <c:pt idx="14">
                  <c:v>14</c:v>
                </c:pt>
                <c:pt idx="15">
                  <c:v>15</c:v>
                </c:pt>
                <c:pt idx="16">
                  <c:v>16</c:v>
                </c:pt>
                <c:pt idx="17">
                  <c:v>17</c:v>
                </c:pt>
                <c:pt idx="18">
                  <c:v>18</c:v>
                </c:pt>
                <c:pt idx="19">
                  <c:v>19</c:v>
                </c:pt>
                <c:pt idx="20">
                  <c:v>20</c:v>
                </c:pt>
              </c:strCache>
            </c:strRef>
          </c:cat>
          <c:val>
            <c:numRef>
              <c:f>istehsal!$F$13:$F$33</c:f>
              <c:numCache>
                <c:formatCode>General</c:formatCode>
                <c:ptCount val="21"/>
                <c:pt idx="0">
                  <c:v>1.5</c:v>
                </c:pt>
                <c:pt idx="1">
                  <c:v>1.3</c:v>
                </c:pt>
                <c:pt idx="2" formatCode="0.0">
                  <c:v>2</c:v>
                </c:pt>
                <c:pt idx="3">
                  <c:v>2.5</c:v>
                </c:pt>
                <c:pt idx="4">
                  <c:v>2.8</c:v>
                </c:pt>
                <c:pt idx="5" formatCode="0.0">
                  <c:v>3</c:v>
                </c:pt>
                <c:pt idx="6">
                  <c:v>2.5</c:v>
                </c:pt>
                <c:pt idx="7">
                  <c:v>2.2999999999999998</c:v>
                </c:pt>
                <c:pt idx="8">
                  <c:v>2.1</c:v>
                </c:pt>
                <c:pt idx="9">
                  <c:v>2.2000000000000002</c:v>
                </c:pt>
                <c:pt idx="10">
                  <c:v>3.3</c:v>
                </c:pt>
                <c:pt idx="11">
                  <c:v>2.5</c:v>
                </c:pt>
                <c:pt idx="12">
                  <c:v>1.7</c:v>
                </c:pt>
                <c:pt idx="13">
                  <c:v>1.3</c:v>
                </c:pt>
                <c:pt idx="14">
                  <c:v>1.2</c:v>
                </c:pt>
                <c:pt idx="15">
                  <c:v>1.5</c:v>
                </c:pt>
                <c:pt idx="16">
                  <c:v>1.7</c:v>
                </c:pt>
                <c:pt idx="17" formatCode="0.0">
                  <c:v>1.5629999999999999</c:v>
                </c:pt>
                <c:pt idx="18" formatCode="0.0">
                  <c:v>1.6021000000000001</c:v>
                </c:pt>
                <c:pt idx="19" formatCode="0.0">
                  <c:v>1.337</c:v>
                </c:pt>
                <c:pt idx="20" formatCode="0.0">
                  <c:v>0.89129999999999998</c:v>
                </c:pt>
              </c:numCache>
            </c:numRef>
          </c:val>
          <c:smooth val="0"/>
          <c:extLst>
            <c:ext xmlns:c16="http://schemas.microsoft.com/office/drawing/2014/chart" uri="{C3380CC4-5D6E-409C-BE32-E72D297353CC}">
              <c16:uniqueId val="{00000000-5E94-4EE3-9BEE-7235769F3311}"/>
            </c:ext>
          </c:extLst>
        </c:ser>
        <c:ser>
          <c:idx val="1"/>
          <c:order val="1"/>
          <c:tx>
            <c:strRef>
              <c:f>istehsal!$G$12</c:f>
              <c:strCache>
                <c:ptCount val="1"/>
                <c:pt idx="0">
                  <c:v>IES</c:v>
                </c:pt>
              </c:strCache>
            </c:strRef>
          </c:tx>
          <c:spPr>
            <a:ln w="31750" cap="rnd">
              <a:solidFill>
                <a:schemeClr val="accent2">
                  <a:lumMod val="50000"/>
                </a:schemeClr>
              </a:solidFill>
              <a:round/>
            </a:ln>
            <a:effectLst/>
          </c:spPr>
          <c:marker>
            <c:symbol val="circle"/>
            <c:size val="17"/>
            <c:spPr>
              <a:solidFill>
                <a:schemeClr val="accent2">
                  <a:lumMod val="5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az-Latn-A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istehsal!$D$13:$E$33</c:f>
              <c:strCache>
                <c:ptCount val="21"/>
                <c:pt idx="0">
                  <c:v>2000</c:v>
                </c:pt>
                <c:pt idx="1">
                  <c:v>01</c:v>
                </c:pt>
                <c:pt idx="2">
                  <c:v>02</c:v>
                </c:pt>
                <c:pt idx="3">
                  <c:v>03</c:v>
                </c:pt>
                <c:pt idx="4">
                  <c:v>04</c:v>
                </c:pt>
                <c:pt idx="5">
                  <c:v>05</c:v>
                </c:pt>
                <c:pt idx="6">
                  <c:v>06</c:v>
                </c:pt>
                <c:pt idx="7">
                  <c:v>07</c:v>
                </c:pt>
                <c:pt idx="8">
                  <c:v>08</c:v>
                </c:pt>
                <c:pt idx="9">
                  <c:v>09</c:v>
                </c:pt>
                <c:pt idx="10">
                  <c:v>10</c:v>
                </c:pt>
                <c:pt idx="11">
                  <c:v>11</c:v>
                </c:pt>
                <c:pt idx="12">
                  <c:v>12</c:v>
                </c:pt>
                <c:pt idx="13">
                  <c:v>13</c:v>
                </c:pt>
                <c:pt idx="14">
                  <c:v>14</c:v>
                </c:pt>
                <c:pt idx="15">
                  <c:v>15</c:v>
                </c:pt>
                <c:pt idx="16">
                  <c:v>16</c:v>
                </c:pt>
                <c:pt idx="17">
                  <c:v>17</c:v>
                </c:pt>
                <c:pt idx="18">
                  <c:v>18</c:v>
                </c:pt>
                <c:pt idx="19">
                  <c:v>19</c:v>
                </c:pt>
                <c:pt idx="20">
                  <c:v>20</c:v>
                </c:pt>
              </c:strCache>
            </c:strRef>
          </c:cat>
          <c:val>
            <c:numRef>
              <c:f>istehsal!$G$13:$G$33</c:f>
              <c:numCache>
                <c:formatCode>General</c:formatCode>
                <c:ptCount val="21"/>
                <c:pt idx="0">
                  <c:v>17.100000000000001</c:v>
                </c:pt>
                <c:pt idx="1">
                  <c:v>17.5</c:v>
                </c:pt>
                <c:pt idx="2">
                  <c:v>16.600000000000001</c:v>
                </c:pt>
                <c:pt idx="3">
                  <c:v>18.7</c:v>
                </c:pt>
                <c:pt idx="4">
                  <c:v>18.600000000000001</c:v>
                </c:pt>
                <c:pt idx="5">
                  <c:v>19.3</c:v>
                </c:pt>
                <c:pt idx="6">
                  <c:v>21.3</c:v>
                </c:pt>
                <c:pt idx="7">
                  <c:v>18.7</c:v>
                </c:pt>
                <c:pt idx="8">
                  <c:v>18.600000000000001</c:v>
                </c:pt>
                <c:pt idx="9">
                  <c:v>15.9</c:v>
                </c:pt>
                <c:pt idx="10">
                  <c:v>14.6</c:v>
                </c:pt>
                <c:pt idx="11">
                  <c:v>16.8</c:v>
                </c:pt>
                <c:pt idx="12" formatCode="0.0">
                  <c:v>19</c:v>
                </c:pt>
                <c:pt idx="13">
                  <c:v>19.5</c:v>
                </c:pt>
                <c:pt idx="14" formatCode="0.0">
                  <c:v>21</c:v>
                </c:pt>
                <c:pt idx="15">
                  <c:v>20.6</c:v>
                </c:pt>
                <c:pt idx="16">
                  <c:v>20.5</c:v>
                </c:pt>
                <c:pt idx="17" formatCode="0.0">
                  <c:v>20.209499999999998</c:v>
                </c:pt>
                <c:pt idx="18" formatCode="0.0">
                  <c:v>20.918600000000001</c:v>
                </c:pt>
                <c:pt idx="19" formatCode="0.0">
                  <c:v>22.047000000000001</c:v>
                </c:pt>
                <c:pt idx="20" formatCode="0.0">
                  <c:v>22.142499999999998</c:v>
                </c:pt>
              </c:numCache>
            </c:numRef>
          </c:val>
          <c:smooth val="0"/>
          <c:extLst>
            <c:ext xmlns:c16="http://schemas.microsoft.com/office/drawing/2014/chart" uri="{C3380CC4-5D6E-409C-BE32-E72D297353CC}">
              <c16:uniqueId val="{00000001-5E94-4EE3-9BEE-7235769F3311}"/>
            </c:ext>
          </c:extLst>
        </c:ser>
        <c:ser>
          <c:idx val="2"/>
          <c:order val="2"/>
          <c:tx>
            <c:strRef>
              <c:f>istehsal!$H$12</c:f>
              <c:strCache>
                <c:ptCount val="1"/>
                <c:pt idx="0">
                  <c:v>Cəmi</c:v>
                </c:pt>
              </c:strCache>
            </c:strRef>
          </c:tx>
          <c:spPr>
            <a:ln w="31750" cap="rnd">
              <a:solidFill>
                <a:schemeClr val="accent3">
                  <a:lumMod val="50000"/>
                </a:schemeClr>
              </a:solidFill>
              <a:round/>
            </a:ln>
            <a:effectLst/>
          </c:spPr>
          <c:marker>
            <c:symbol val="circle"/>
            <c:size val="17"/>
            <c:spPr>
              <a:solidFill>
                <a:schemeClr val="accent3">
                  <a:lumMod val="5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az-Latn-A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istehsal!$D$13:$E$33</c:f>
              <c:strCache>
                <c:ptCount val="21"/>
                <c:pt idx="0">
                  <c:v>2000</c:v>
                </c:pt>
                <c:pt idx="1">
                  <c:v>01</c:v>
                </c:pt>
                <c:pt idx="2">
                  <c:v>02</c:v>
                </c:pt>
                <c:pt idx="3">
                  <c:v>03</c:v>
                </c:pt>
                <c:pt idx="4">
                  <c:v>04</c:v>
                </c:pt>
                <c:pt idx="5">
                  <c:v>05</c:v>
                </c:pt>
                <c:pt idx="6">
                  <c:v>06</c:v>
                </c:pt>
                <c:pt idx="7">
                  <c:v>07</c:v>
                </c:pt>
                <c:pt idx="8">
                  <c:v>08</c:v>
                </c:pt>
                <c:pt idx="9">
                  <c:v>09</c:v>
                </c:pt>
                <c:pt idx="10">
                  <c:v>10</c:v>
                </c:pt>
                <c:pt idx="11">
                  <c:v>11</c:v>
                </c:pt>
                <c:pt idx="12">
                  <c:v>12</c:v>
                </c:pt>
                <c:pt idx="13">
                  <c:v>13</c:v>
                </c:pt>
                <c:pt idx="14">
                  <c:v>14</c:v>
                </c:pt>
                <c:pt idx="15">
                  <c:v>15</c:v>
                </c:pt>
                <c:pt idx="16">
                  <c:v>16</c:v>
                </c:pt>
                <c:pt idx="17">
                  <c:v>17</c:v>
                </c:pt>
                <c:pt idx="18">
                  <c:v>18</c:v>
                </c:pt>
                <c:pt idx="19">
                  <c:v>19</c:v>
                </c:pt>
                <c:pt idx="20">
                  <c:v>20</c:v>
                </c:pt>
              </c:strCache>
            </c:strRef>
          </c:cat>
          <c:val>
            <c:numRef>
              <c:f>istehsal!$H$13:$H$33</c:f>
              <c:numCache>
                <c:formatCode>General</c:formatCode>
                <c:ptCount val="21"/>
                <c:pt idx="0">
                  <c:v>18.600000000000001</c:v>
                </c:pt>
                <c:pt idx="1">
                  <c:v>18.8</c:v>
                </c:pt>
                <c:pt idx="2">
                  <c:v>18.600000000000001</c:v>
                </c:pt>
                <c:pt idx="3">
                  <c:v>21.2</c:v>
                </c:pt>
                <c:pt idx="4">
                  <c:v>21.3</c:v>
                </c:pt>
                <c:pt idx="5">
                  <c:v>22.3</c:v>
                </c:pt>
                <c:pt idx="6">
                  <c:v>23.8</c:v>
                </c:pt>
                <c:pt idx="7" formatCode="0.0">
                  <c:v>21</c:v>
                </c:pt>
                <c:pt idx="8">
                  <c:v>20.7</c:v>
                </c:pt>
                <c:pt idx="9">
                  <c:v>18.100000000000001</c:v>
                </c:pt>
                <c:pt idx="10">
                  <c:v>17.899999999999999</c:v>
                </c:pt>
                <c:pt idx="11">
                  <c:v>19.3</c:v>
                </c:pt>
                <c:pt idx="12">
                  <c:v>20.6</c:v>
                </c:pt>
                <c:pt idx="13">
                  <c:v>20.8</c:v>
                </c:pt>
                <c:pt idx="14">
                  <c:v>22.1</c:v>
                </c:pt>
                <c:pt idx="15">
                  <c:v>22.1</c:v>
                </c:pt>
                <c:pt idx="16">
                  <c:v>22.2</c:v>
                </c:pt>
                <c:pt idx="17" formatCode="0.0">
                  <c:v>21.773</c:v>
                </c:pt>
                <c:pt idx="18" formatCode="0.0">
                  <c:v>22.520700000000001</c:v>
                </c:pt>
                <c:pt idx="19" formatCode="0.0">
                  <c:v>23.384</c:v>
                </c:pt>
                <c:pt idx="20" formatCode="0.0">
                  <c:v>23.033799999999999</c:v>
                </c:pt>
              </c:numCache>
            </c:numRef>
          </c:val>
          <c:smooth val="0"/>
          <c:extLst>
            <c:ext xmlns:c16="http://schemas.microsoft.com/office/drawing/2014/chart" uri="{C3380CC4-5D6E-409C-BE32-E72D297353CC}">
              <c16:uniqueId val="{00000002-5E94-4EE3-9BEE-7235769F3311}"/>
            </c:ext>
          </c:extLst>
        </c:ser>
        <c:dLbls>
          <c:dLblPos val="ctr"/>
          <c:showLegendKey val="0"/>
          <c:showVal val="1"/>
          <c:showCatName val="0"/>
          <c:showSerName val="0"/>
          <c:showPercent val="0"/>
          <c:showBubbleSize val="0"/>
        </c:dLbls>
        <c:marker val="1"/>
        <c:smooth val="0"/>
        <c:axId val="108110976"/>
        <c:axId val="108112896"/>
      </c:lineChart>
      <c:catAx>
        <c:axId val="1081109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solidFill>
                      <a:schemeClr val="tx1"/>
                    </a:solidFill>
                    <a:latin typeface="Arial" panose="020B0604020202020204" pitchFamily="34" charset="0"/>
                    <a:cs typeface="Arial" panose="020B0604020202020204" pitchFamily="34" charset="0"/>
                  </a:rPr>
                  <a:t>İllər</a:t>
                </a:r>
              </a:p>
            </c:rich>
          </c:tx>
          <c:layout>
            <c:manualLayout>
              <c:xMode val="edge"/>
              <c:yMode val="edge"/>
              <c:x val="0.48101277938548281"/>
              <c:y val="0.88746275635318173"/>
            </c:manualLayout>
          </c:layout>
          <c:overlay val="0"/>
          <c:spPr>
            <a:noFill/>
            <a:ln>
              <a:noFill/>
            </a:ln>
            <a:effectLst/>
          </c:sp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az-Latn-AZ"/>
          </a:p>
        </c:txPr>
        <c:crossAx val="108112896"/>
        <c:crossesAt val="0"/>
        <c:auto val="1"/>
        <c:lblAlgn val="ctr"/>
        <c:lblOffset val="100"/>
        <c:noMultiLvlLbl val="0"/>
      </c:catAx>
      <c:valAx>
        <c:axId val="108112896"/>
        <c:scaling>
          <c:orientation val="minMax"/>
          <c:max val="25"/>
          <c:min val="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0"/>
        <c:majorTickMark val="none"/>
        <c:minorTickMark val="none"/>
        <c:tickLblPos val="nextTo"/>
        <c:crossAx val="108110976"/>
        <c:crosses val="autoZero"/>
        <c:crossBetween val="midCat"/>
        <c:majorUnit val="2.5"/>
        <c:minorUnit val="1.5"/>
      </c:valAx>
      <c:spPr>
        <a:solidFill>
          <a:schemeClr val="bg1"/>
        </a:solidFill>
        <a:ln>
          <a:noFill/>
        </a:ln>
        <a:effectLst/>
      </c:spPr>
    </c:plotArea>
    <c:legend>
      <c:legendPos val="b"/>
      <c:layout>
        <c:manualLayout>
          <c:xMode val="edge"/>
          <c:yMode val="edge"/>
          <c:x val="0.35968660115832624"/>
          <c:y val="0.93257034210314149"/>
          <c:w val="0.24005931003379197"/>
          <c:h val="3.9391973237999839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az-Latn-AZ"/>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az-Latn-A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01B9-45D9-4E72-8D92-780E5DFC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12</Pages>
  <Words>29127</Words>
  <Characters>16603</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Azə243119.122.user</dc:creator>
  <cp:keywords/>
  <dc:description/>
  <cp:lastModifiedBy>Azə243119.122.user</cp:lastModifiedBy>
  <cp:revision>126</cp:revision>
  <cp:lastPrinted>2021-02-09T13:30:00Z</cp:lastPrinted>
  <dcterms:created xsi:type="dcterms:W3CDTF">2020-10-06T14:57:00Z</dcterms:created>
  <dcterms:modified xsi:type="dcterms:W3CDTF">2021-07-30T05:59:00Z</dcterms:modified>
</cp:coreProperties>
</file>